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DF" w:rsidRPr="00CB104A" w:rsidRDefault="000E2EDF" w:rsidP="00180DC0">
      <w:pPr>
        <w:spacing w:after="200" w:line="276" w:lineRule="auto"/>
        <w:jc w:val="both"/>
        <w:rPr>
          <w:rFonts w:cs="Arial"/>
          <w:b/>
          <w:szCs w:val="20"/>
        </w:rPr>
      </w:pPr>
      <w:bookmarkStart w:id="0" w:name="_GoBack"/>
      <w:bookmarkEnd w:id="0"/>
      <w:r w:rsidRPr="00CB104A">
        <w:rPr>
          <w:rFonts w:cs="Arial"/>
          <w:b/>
          <w:szCs w:val="20"/>
        </w:rPr>
        <w:t>Amt für Gemeinden und Raumordnung</w:t>
      </w:r>
    </w:p>
    <w:p w:rsidR="000E2EDF" w:rsidRPr="00CB104A" w:rsidRDefault="000E2EDF" w:rsidP="00180DC0">
      <w:pPr>
        <w:spacing w:after="200" w:line="276" w:lineRule="auto"/>
        <w:jc w:val="both"/>
        <w:rPr>
          <w:rFonts w:cs="Arial"/>
          <w:szCs w:val="20"/>
        </w:rPr>
      </w:pPr>
      <w:r w:rsidRPr="00CB104A">
        <w:rPr>
          <w:rFonts w:cs="Arial"/>
          <w:szCs w:val="20"/>
        </w:rPr>
        <w:t>Abteilung Gemeinden</w:t>
      </w:r>
    </w:p>
    <w:p w:rsidR="000E2EDF" w:rsidRPr="00CB104A" w:rsidRDefault="000E2EDF" w:rsidP="00180DC0">
      <w:pPr>
        <w:pBdr>
          <w:bottom w:val="single" w:sz="4" w:space="1" w:color="auto"/>
        </w:pBdr>
        <w:spacing w:after="200" w:line="276" w:lineRule="auto"/>
        <w:jc w:val="both"/>
        <w:rPr>
          <w:rFonts w:cs="Arial"/>
          <w:szCs w:val="20"/>
        </w:rPr>
      </w:pPr>
    </w:p>
    <w:p w:rsidR="000E2EDF" w:rsidRPr="00163A09" w:rsidRDefault="000E2EDF" w:rsidP="00180DC0">
      <w:pPr>
        <w:spacing w:after="200" w:line="276" w:lineRule="auto"/>
        <w:jc w:val="both"/>
        <w:rPr>
          <w:rFonts w:cs="Arial"/>
          <w:szCs w:val="20"/>
        </w:rPr>
      </w:pPr>
    </w:p>
    <w:p w:rsidR="000E2EDF" w:rsidRPr="00163A09" w:rsidRDefault="000E2EDF" w:rsidP="00180DC0">
      <w:pPr>
        <w:spacing w:after="200" w:line="276" w:lineRule="auto"/>
        <w:jc w:val="both"/>
        <w:rPr>
          <w:rFonts w:cs="Arial"/>
          <w:szCs w:val="20"/>
        </w:rPr>
      </w:pPr>
    </w:p>
    <w:p w:rsidR="000E2EDF" w:rsidRPr="00163A09" w:rsidRDefault="000E2EDF" w:rsidP="00180DC0">
      <w:pPr>
        <w:spacing w:after="200" w:line="276" w:lineRule="auto"/>
        <w:jc w:val="both"/>
        <w:rPr>
          <w:rFonts w:cs="Arial"/>
          <w:szCs w:val="20"/>
        </w:rPr>
      </w:pPr>
    </w:p>
    <w:p w:rsidR="000E2EDF" w:rsidRPr="00163A09" w:rsidRDefault="000E2EDF" w:rsidP="00180DC0">
      <w:pPr>
        <w:spacing w:after="200" w:line="276" w:lineRule="auto"/>
        <w:jc w:val="both"/>
        <w:rPr>
          <w:rFonts w:cs="Arial"/>
          <w:szCs w:val="20"/>
        </w:rPr>
      </w:pPr>
    </w:p>
    <w:p w:rsidR="000E2EDF" w:rsidRPr="00163A09" w:rsidRDefault="00E83011" w:rsidP="00180DC0">
      <w:pPr>
        <w:spacing w:after="200" w:line="276" w:lineRule="auto"/>
        <w:jc w:val="both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Vorbericht Budget 20</w:t>
      </w:r>
      <w:r w:rsidR="00E96BA0">
        <w:rPr>
          <w:rFonts w:cs="Arial"/>
          <w:b/>
          <w:sz w:val="48"/>
          <w:szCs w:val="48"/>
        </w:rPr>
        <w:t>22</w:t>
      </w:r>
    </w:p>
    <w:p w:rsidR="000E2EDF" w:rsidRPr="00163A09" w:rsidRDefault="000E2EDF" w:rsidP="00180DC0">
      <w:pPr>
        <w:spacing w:after="200" w:line="276" w:lineRule="auto"/>
        <w:jc w:val="both"/>
        <w:rPr>
          <w:rFonts w:cs="Arial"/>
          <w:sz w:val="28"/>
          <w:szCs w:val="28"/>
        </w:rPr>
      </w:pPr>
      <w:r w:rsidRPr="00163A09">
        <w:rPr>
          <w:rFonts w:cs="Arial"/>
          <w:sz w:val="28"/>
          <w:szCs w:val="28"/>
        </w:rPr>
        <w:t>Nach HRM2</w:t>
      </w:r>
      <w:r w:rsidR="00F73E22">
        <w:rPr>
          <w:rFonts w:cs="Arial"/>
          <w:sz w:val="28"/>
          <w:szCs w:val="28"/>
        </w:rPr>
        <w:t xml:space="preserve"> (für Burger</w:t>
      </w:r>
      <w:r w:rsidR="0006564A">
        <w:rPr>
          <w:rFonts w:cs="Arial"/>
          <w:sz w:val="28"/>
          <w:szCs w:val="28"/>
        </w:rPr>
        <w:t>gemeinden)</w:t>
      </w:r>
    </w:p>
    <w:p w:rsidR="000E2EDF" w:rsidRPr="00163A09" w:rsidRDefault="00B211DD" w:rsidP="00180DC0">
      <w:pPr>
        <w:spacing w:after="200" w:line="276" w:lineRule="auto"/>
        <w:jc w:val="both"/>
        <w:rPr>
          <w:rFonts w:cs="Arial"/>
          <w:sz w:val="18"/>
          <w:szCs w:val="18"/>
        </w:rPr>
      </w:pPr>
      <w:r w:rsidRPr="00163A09">
        <w:rPr>
          <w:rFonts w:cs="Arial"/>
          <w:sz w:val="18"/>
          <w:szCs w:val="18"/>
        </w:rPr>
        <w:t>(gemäss Art. 29 Direktionsverordnung über den Finanzhaushalt der Gemeinden FHDV [BSG 170.511])</w:t>
      </w:r>
    </w:p>
    <w:p w:rsidR="000E2EDF" w:rsidRDefault="000E2EDF" w:rsidP="00180DC0">
      <w:pPr>
        <w:spacing w:after="200" w:line="276" w:lineRule="auto"/>
        <w:jc w:val="both"/>
        <w:rPr>
          <w:rFonts w:cs="Arial"/>
          <w:szCs w:val="20"/>
        </w:rPr>
      </w:pPr>
    </w:p>
    <w:p w:rsidR="00CE2181" w:rsidRDefault="00CE2181" w:rsidP="00180DC0">
      <w:pPr>
        <w:spacing w:after="20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Grundlage: Mustervorlage für Einwohnergemeinden, AGR</w:t>
      </w:r>
    </w:p>
    <w:p w:rsidR="00CE2181" w:rsidRPr="00163A09" w:rsidRDefault="00B145A4" w:rsidP="00CE2181">
      <w:pPr>
        <w:spacing w:after="200" w:line="276" w:lineRule="auto"/>
        <w:rPr>
          <w:rFonts w:cs="Arial"/>
          <w:sz w:val="18"/>
          <w:szCs w:val="18"/>
        </w:rPr>
      </w:pPr>
      <w:r w:rsidRPr="00163A09">
        <w:rPr>
          <w:rFonts w:cs="Arial"/>
          <w:sz w:val="18"/>
          <w:szCs w:val="18"/>
        </w:rPr>
        <w:t xml:space="preserve">V </w:t>
      </w:r>
      <w:r w:rsidR="00CE7EE4">
        <w:rPr>
          <w:rFonts w:cs="Arial"/>
          <w:sz w:val="18"/>
          <w:szCs w:val="18"/>
        </w:rPr>
        <w:t>November 2020</w:t>
      </w:r>
      <w:r w:rsidR="006F492B">
        <w:rPr>
          <w:rFonts w:cs="Arial"/>
          <w:sz w:val="18"/>
          <w:szCs w:val="18"/>
        </w:rPr>
        <w:t xml:space="preserve"> fpag</w:t>
      </w:r>
      <w:r w:rsidR="00CE2181">
        <w:rPr>
          <w:rFonts w:cs="Arial"/>
          <w:sz w:val="18"/>
          <w:szCs w:val="18"/>
        </w:rPr>
        <w:br/>
        <w:t>Erstellt im Auftrag des</w:t>
      </w:r>
      <w:r w:rsidR="00CE2181">
        <w:rPr>
          <w:rFonts w:cs="Arial"/>
          <w:sz w:val="18"/>
          <w:szCs w:val="18"/>
        </w:rPr>
        <w:br/>
        <w:t>Verbandes Bernischer Burgergemeinden</w:t>
      </w:r>
      <w:r w:rsidR="00CE2181">
        <w:rPr>
          <w:rFonts w:cs="Arial"/>
          <w:sz w:val="18"/>
          <w:szCs w:val="18"/>
        </w:rPr>
        <w:br/>
        <w:t>durch die Finances Publiques AG, Bowil</w:t>
      </w:r>
    </w:p>
    <w:p w:rsidR="00CE2181" w:rsidRPr="00163A09" w:rsidRDefault="00CE2181" w:rsidP="00180DC0">
      <w:pPr>
        <w:spacing w:after="200" w:line="276" w:lineRule="auto"/>
        <w:jc w:val="both"/>
        <w:rPr>
          <w:rFonts w:cs="Arial"/>
          <w:szCs w:val="20"/>
        </w:rPr>
      </w:pPr>
    </w:p>
    <w:p w:rsidR="00CE2181" w:rsidRPr="00A2044B" w:rsidRDefault="00CE2181" w:rsidP="00CE2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cs="Arial"/>
          <w:i/>
          <w:szCs w:val="20"/>
        </w:rPr>
      </w:pPr>
      <w:r w:rsidRPr="00A2044B">
        <w:rPr>
          <w:rFonts w:cs="Arial"/>
          <w:i/>
          <w:szCs w:val="20"/>
        </w:rPr>
        <w:t>Hinweis:</w:t>
      </w:r>
    </w:p>
    <w:p w:rsidR="00CE2181" w:rsidRPr="00A2044B" w:rsidRDefault="00CE2181" w:rsidP="00CE2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Der Mindestinhalt des Budgets wird in Art. 29 </w:t>
      </w:r>
      <w:r w:rsidRPr="0017737B">
        <w:rPr>
          <w:rFonts w:cs="Arial"/>
          <w:i/>
          <w:szCs w:val="20"/>
        </w:rPr>
        <w:t xml:space="preserve">FHDV </w:t>
      </w:r>
      <w:r>
        <w:rPr>
          <w:rFonts w:cs="Arial"/>
          <w:i/>
          <w:szCs w:val="20"/>
        </w:rPr>
        <w:t xml:space="preserve">verbindlich festgelegt. Der Vorbericht ist Bestandteil des Budgets und muss die in Art. 29 Abs. 1 Bst a genannten Informationen enthalten. </w:t>
      </w:r>
      <w:r w:rsidRPr="003B0206">
        <w:rPr>
          <w:rFonts w:cs="Arial"/>
          <w:i/>
          <w:szCs w:val="20"/>
        </w:rPr>
        <w:t>Form und Gestaltung</w:t>
      </w:r>
      <w:r>
        <w:rPr>
          <w:rFonts w:cs="Arial"/>
          <w:i/>
          <w:szCs w:val="20"/>
        </w:rPr>
        <w:t xml:space="preserve"> können jedoch frei gewählt werden.</w:t>
      </w:r>
      <w:r w:rsidRPr="003B0206">
        <w:rPr>
          <w:rFonts w:cs="Arial"/>
          <w:i/>
          <w:szCs w:val="20"/>
        </w:rPr>
        <w:t xml:space="preserve"> </w:t>
      </w:r>
      <w:r w:rsidRPr="00A2044B">
        <w:rPr>
          <w:rFonts w:cs="Arial"/>
          <w:i/>
          <w:szCs w:val="20"/>
        </w:rPr>
        <w:t xml:space="preserve">Der vorliegende Vorbericht </w:t>
      </w:r>
      <w:r>
        <w:rPr>
          <w:rFonts w:cs="Arial"/>
          <w:i/>
          <w:szCs w:val="20"/>
        </w:rPr>
        <w:t>wird den Gemeinden im Sinne einer Mustervorlage zur Verfügung gestellt.</w:t>
      </w:r>
    </w:p>
    <w:p w:rsidR="000E2EDF" w:rsidRPr="00163A09" w:rsidRDefault="0085034A" w:rsidP="00CE2181">
      <w:pPr>
        <w:spacing w:after="200" w:line="276" w:lineRule="auto"/>
        <w:jc w:val="center"/>
        <w:rPr>
          <w:rFonts w:cs="Arial"/>
          <w:szCs w:val="20"/>
        </w:rPr>
      </w:pPr>
      <w:r w:rsidRPr="0085034A">
        <w:rPr>
          <w:rFonts w:cs="Arial"/>
          <w:noProof/>
          <w:szCs w:val="20"/>
          <w:lang w:eastAsia="de-CH"/>
        </w:rPr>
        <w:drawing>
          <wp:inline distT="0" distB="0" distL="0" distR="0">
            <wp:extent cx="5760720" cy="1400552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181" w:rsidRPr="00CE2181" w:rsidRDefault="00CE2181" w:rsidP="00CE2181">
      <w:pPr>
        <w:pStyle w:val="Kopfzeile"/>
        <w:tabs>
          <w:tab w:val="clear" w:pos="4536"/>
          <w:tab w:val="center" w:pos="3969"/>
        </w:tabs>
        <w:ind w:right="709"/>
        <w:jc w:val="center"/>
        <w:rPr>
          <w:b/>
          <w:color w:val="00A0FA"/>
          <w:sz w:val="22"/>
        </w:rPr>
      </w:pPr>
      <w:r w:rsidRPr="00CE2181">
        <w:rPr>
          <w:noProof/>
          <w:sz w:val="22"/>
          <w:lang w:eastAsia="de-CH"/>
        </w:rPr>
        <w:drawing>
          <wp:anchor distT="0" distB="0" distL="114300" distR="114300" simplePos="0" relativeHeight="251659264" behindDoc="0" locked="0" layoutInCell="1" allowOverlap="1" wp14:anchorId="0F7379B2" wp14:editId="5C105DD5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20345" cy="230505"/>
            <wp:effectExtent l="0" t="0" r="8255" b="0"/>
            <wp:wrapSquare wrapText="bothSides"/>
            <wp:docPr id="4" name="Bild 4" descr="131022Logo-FPAG-Pantone-3005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1022Logo-FPAG-Pantone-3005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181">
        <w:rPr>
          <w:b/>
          <w:color w:val="00A0FA"/>
          <w:sz w:val="22"/>
        </w:rPr>
        <w:t xml:space="preserve">Finances Publiques </w:t>
      </w:r>
    </w:p>
    <w:p w:rsidR="00CE2181" w:rsidRDefault="00CE2181" w:rsidP="00CE2181">
      <w:pPr>
        <w:pStyle w:val="Kopfzeile"/>
        <w:tabs>
          <w:tab w:val="clear" w:pos="4536"/>
          <w:tab w:val="center" w:pos="3969"/>
        </w:tabs>
        <w:ind w:right="709"/>
        <w:jc w:val="center"/>
        <w:rPr>
          <w:b/>
          <w:color w:val="00A0FA"/>
          <w:sz w:val="16"/>
          <w:szCs w:val="16"/>
        </w:rPr>
      </w:pPr>
      <w:r w:rsidRPr="00CE2181">
        <w:rPr>
          <w:b/>
          <w:color w:val="00A0FA"/>
          <w:sz w:val="16"/>
          <w:szCs w:val="16"/>
        </w:rPr>
        <w:t>AG für öffentliche Finanzen und Organisation</w:t>
      </w:r>
    </w:p>
    <w:p w:rsidR="00CE2181" w:rsidRPr="00CE2181" w:rsidRDefault="00CE2181" w:rsidP="00CE2181">
      <w:pPr>
        <w:pStyle w:val="Kopfzeile"/>
        <w:tabs>
          <w:tab w:val="clear" w:pos="4536"/>
          <w:tab w:val="center" w:pos="3969"/>
        </w:tabs>
        <w:ind w:right="709"/>
        <w:jc w:val="center"/>
        <w:rPr>
          <w:b/>
          <w:color w:val="00A0FA"/>
          <w:sz w:val="16"/>
          <w:szCs w:val="16"/>
        </w:rPr>
      </w:pPr>
      <w:r>
        <w:rPr>
          <w:b/>
          <w:color w:val="00A0FA"/>
          <w:sz w:val="16"/>
          <w:szCs w:val="16"/>
        </w:rPr>
        <w:t>www.fpag.ch</w:t>
      </w:r>
    </w:p>
    <w:p w:rsidR="000E2EDF" w:rsidRPr="00163A09" w:rsidRDefault="000E2EDF" w:rsidP="00180DC0">
      <w:pPr>
        <w:spacing w:after="200" w:line="276" w:lineRule="auto"/>
        <w:jc w:val="both"/>
        <w:rPr>
          <w:rFonts w:cs="Arial"/>
          <w:sz w:val="22"/>
        </w:rPr>
      </w:pPr>
      <w:r w:rsidRPr="00163A09">
        <w:rPr>
          <w:rFonts w:cs="Arial"/>
          <w:sz w:val="22"/>
        </w:rPr>
        <w:br w:type="page"/>
      </w:r>
    </w:p>
    <w:p w:rsidR="000E2EDF" w:rsidRPr="00163A09" w:rsidRDefault="00A53D66" w:rsidP="00180DC0">
      <w:pPr>
        <w:jc w:val="both"/>
        <w:rPr>
          <w:b/>
          <w:sz w:val="24"/>
          <w:szCs w:val="24"/>
        </w:rPr>
      </w:pPr>
      <w:r w:rsidRPr="00163A09">
        <w:rPr>
          <w:b/>
          <w:sz w:val="24"/>
          <w:szCs w:val="24"/>
        </w:rPr>
        <w:lastRenderedPageBreak/>
        <w:t>Inhalt</w:t>
      </w:r>
    </w:p>
    <w:p w:rsidR="003413CC" w:rsidRPr="00163A09" w:rsidRDefault="003413CC" w:rsidP="00180DC0">
      <w:pPr>
        <w:jc w:val="both"/>
        <w:rPr>
          <w:b/>
          <w:sz w:val="24"/>
          <w:szCs w:val="24"/>
        </w:rPr>
      </w:pPr>
    </w:p>
    <w:p w:rsidR="00E96BA0" w:rsidRDefault="00186A6D">
      <w:pPr>
        <w:pStyle w:val="Verzeichnis1"/>
        <w:rPr>
          <w:rFonts w:asciiTheme="minorHAnsi" w:eastAsiaTheme="minorEastAsia" w:hAnsiTheme="minorHAnsi"/>
          <w:b w:val="0"/>
          <w:sz w:val="22"/>
          <w:lang w:eastAsia="de-CH"/>
        </w:rPr>
      </w:pPr>
      <w:r w:rsidRPr="00163A09">
        <w:rPr>
          <w:szCs w:val="20"/>
        </w:rPr>
        <w:fldChar w:fldCharType="begin"/>
      </w:r>
      <w:r w:rsidRPr="00163A09">
        <w:rPr>
          <w:szCs w:val="20"/>
        </w:rPr>
        <w:instrText xml:space="preserve"> TOC \o "1-3" \u </w:instrText>
      </w:r>
      <w:r w:rsidRPr="00163A09">
        <w:rPr>
          <w:szCs w:val="20"/>
        </w:rPr>
        <w:fldChar w:fldCharType="separate"/>
      </w:r>
      <w:r w:rsidR="00E96BA0" w:rsidRPr="00827952">
        <w:rPr>
          <w:rFonts w:cs="Arial"/>
        </w:rPr>
        <w:t>0</w:t>
      </w:r>
      <w:r w:rsidR="00E96BA0">
        <w:rPr>
          <w:rFonts w:asciiTheme="minorHAnsi" w:eastAsiaTheme="minorEastAsia" w:hAnsiTheme="minorHAnsi"/>
          <w:b w:val="0"/>
          <w:sz w:val="22"/>
          <w:lang w:eastAsia="de-CH"/>
        </w:rPr>
        <w:tab/>
      </w:r>
      <w:r w:rsidR="00E96BA0" w:rsidRPr="00827952">
        <w:rPr>
          <w:rFonts w:cs="Arial"/>
        </w:rPr>
        <w:t>Auf einen Blick (Management Summary)</w:t>
      </w:r>
      <w:r w:rsidR="00E96BA0">
        <w:tab/>
      </w:r>
      <w:r w:rsidR="00E96BA0">
        <w:fldChar w:fldCharType="begin"/>
      </w:r>
      <w:r w:rsidR="00E96BA0">
        <w:instrText xml:space="preserve"> PAGEREF _Toc24444663 \h </w:instrText>
      </w:r>
      <w:r w:rsidR="00E96BA0">
        <w:fldChar w:fldCharType="separate"/>
      </w:r>
      <w:r w:rsidR="004E17AA">
        <w:t>3</w:t>
      </w:r>
      <w:r w:rsidR="00E96BA0">
        <w:fldChar w:fldCharType="end"/>
      </w:r>
    </w:p>
    <w:p w:rsidR="00E96BA0" w:rsidRDefault="00E96BA0">
      <w:pPr>
        <w:pStyle w:val="Verzeichnis1"/>
        <w:rPr>
          <w:rFonts w:asciiTheme="minorHAnsi" w:eastAsiaTheme="minorEastAsia" w:hAnsiTheme="minorHAnsi"/>
          <w:b w:val="0"/>
          <w:sz w:val="22"/>
          <w:lang w:eastAsia="de-CH"/>
        </w:rPr>
      </w:pPr>
      <w:r>
        <w:t>1</w:t>
      </w:r>
      <w:r>
        <w:rPr>
          <w:rFonts w:asciiTheme="minorHAnsi" w:eastAsiaTheme="minorEastAsia" w:hAnsiTheme="minorHAnsi"/>
          <w:b w:val="0"/>
          <w:sz w:val="22"/>
          <w:lang w:eastAsia="de-CH"/>
        </w:rPr>
        <w:tab/>
      </w:r>
      <w:r>
        <w:t>Rechnungslegungsgrundsätze Harmonisiertes Rechnungslegungsmodell 2 (HRM2)</w:t>
      </w:r>
      <w:r>
        <w:tab/>
      </w:r>
      <w:r>
        <w:fldChar w:fldCharType="begin"/>
      </w:r>
      <w:r>
        <w:instrText xml:space="preserve"> PAGEREF _Toc24444664 \h </w:instrText>
      </w:r>
      <w:r>
        <w:fldChar w:fldCharType="separate"/>
      </w:r>
      <w:r w:rsidR="004E17AA">
        <w:t>3</w:t>
      </w:r>
      <w:r>
        <w:fldChar w:fldCharType="end"/>
      </w:r>
    </w:p>
    <w:p w:rsidR="00E96BA0" w:rsidRDefault="00E96BA0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de-CH"/>
        </w:rPr>
      </w:pPr>
      <w:r w:rsidRPr="00827952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1.1</w:t>
      </w:r>
      <w:r>
        <w:rPr>
          <w:rFonts w:asciiTheme="minorHAnsi" w:eastAsiaTheme="minorEastAsia" w:hAnsiTheme="minorHAnsi"/>
          <w:noProof/>
          <w:sz w:val="22"/>
          <w:lang w:eastAsia="de-CH"/>
        </w:rPr>
        <w:tab/>
      </w:r>
      <w:r>
        <w:rPr>
          <w:noProof/>
        </w:rPr>
        <w:t>Allgemeines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_Toc24444665 \h </w:instrText>
      </w:r>
      <w:r>
        <w:rPr>
          <w:noProof/>
        </w:rPr>
      </w:r>
      <w:r>
        <w:rPr>
          <w:noProof/>
        </w:rPr>
        <w:fldChar w:fldCharType="separate"/>
      </w:r>
      <w:r w:rsidR="004E17AA">
        <w:rPr>
          <w:noProof/>
        </w:rPr>
        <w:t>3</w:t>
      </w:r>
      <w:r>
        <w:rPr>
          <w:noProof/>
        </w:rPr>
        <w:fldChar w:fldCharType="end"/>
      </w:r>
    </w:p>
    <w:p w:rsidR="00E96BA0" w:rsidRDefault="00E96BA0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de-CH"/>
        </w:rPr>
      </w:pPr>
      <w:r w:rsidRPr="00827952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1.2</w:t>
      </w:r>
      <w:r>
        <w:rPr>
          <w:rFonts w:asciiTheme="minorHAnsi" w:eastAsiaTheme="minorEastAsia" w:hAnsiTheme="minorHAnsi"/>
          <w:noProof/>
          <w:sz w:val="22"/>
          <w:lang w:eastAsia="de-CH"/>
        </w:rPr>
        <w:tab/>
      </w:r>
      <w:r>
        <w:rPr>
          <w:noProof/>
        </w:rPr>
        <w:t>Übergang HRM1 – HRM2 (Vergleich zur Jahresrechnung 2021 und Budget 2020)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_Toc24444666 \h </w:instrText>
      </w:r>
      <w:r>
        <w:rPr>
          <w:noProof/>
        </w:rPr>
      </w:r>
      <w:r>
        <w:rPr>
          <w:noProof/>
        </w:rPr>
        <w:fldChar w:fldCharType="separate"/>
      </w:r>
      <w:r w:rsidR="004E17AA">
        <w:rPr>
          <w:noProof/>
        </w:rPr>
        <w:t>3</w:t>
      </w:r>
      <w:r>
        <w:rPr>
          <w:noProof/>
        </w:rPr>
        <w:fldChar w:fldCharType="end"/>
      </w:r>
    </w:p>
    <w:p w:rsidR="00E96BA0" w:rsidRDefault="00E96BA0">
      <w:pPr>
        <w:pStyle w:val="Verzeichnis1"/>
        <w:rPr>
          <w:rFonts w:asciiTheme="minorHAnsi" w:eastAsiaTheme="minorEastAsia" w:hAnsiTheme="minorHAnsi"/>
          <w:b w:val="0"/>
          <w:sz w:val="22"/>
          <w:lang w:eastAsia="de-CH"/>
        </w:rPr>
      </w:pPr>
      <w:r>
        <w:t>2</w:t>
      </w:r>
      <w:r>
        <w:rPr>
          <w:rFonts w:asciiTheme="minorHAnsi" w:eastAsiaTheme="minorEastAsia" w:hAnsiTheme="minorHAnsi"/>
          <w:b w:val="0"/>
          <w:sz w:val="22"/>
          <w:lang w:eastAsia="de-CH"/>
        </w:rPr>
        <w:tab/>
      </w:r>
      <w:r>
        <w:t>Erläuterungen</w:t>
      </w:r>
      <w:r>
        <w:tab/>
      </w:r>
      <w:r>
        <w:fldChar w:fldCharType="begin"/>
      </w:r>
      <w:r>
        <w:instrText xml:space="preserve"> PAGEREF _Toc24444667 \h </w:instrText>
      </w:r>
      <w:r>
        <w:fldChar w:fldCharType="separate"/>
      </w:r>
      <w:r w:rsidR="004E17AA">
        <w:t>4</w:t>
      </w:r>
      <w:r>
        <w:fldChar w:fldCharType="end"/>
      </w:r>
    </w:p>
    <w:p w:rsidR="00E96BA0" w:rsidRDefault="00E96BA0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de-CH"/>
        </w:rPr>
      </w:pPr>
      <w:r w:rsidRPr="00827952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2.1</w:t>
      </w:r>
      <w:r>
        <w:rPr>
          <w:rFonts w:asciiTheme="minorHAnsi" w:eastAsiaTheme="minorEastAsia" w:hAnsiTheme="minorHAnsi"/>
          <w:noProof/>
          <w:sz w:val="22"/>
          <w:lang w:eastAsia="de-CH"/>
        </w:rPr>
        <w:tab/>
      </w:r>
      <w:r>
        <w:rPr>
          <w:noProof/>
        </w:rPr>
        <w:t>Ergebnis der Erfolgsrechnung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_Toc24444668 \h </w:instrText>
      </w:r>
      <w:r>
        <w:rPr>
          <w:noProof/>
        </w:rPr>
      </w:r>
      <w:r>
        <w:rPr>
          <w:noProof/>
        </w:rPr>
        <w:fldChar w:fldCharType="separate"/>
      </w:r>
      <w:r w:rsidR="004E17AA">
        <w:rPr>
          <w:noProof/>
        </w:rPr>
        <w:t>4</w:t>
      </w:r>
      <w:r>
        <w:rPr>
          <w:noProof/>
        </w:rPr>
        <w:fldChar w:fldCharType="end"/>
      </w:r>
    </w:p>
    <w:p w:rsidR="00E96BA0" w:rsidRDefault="00E96BA0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de-CH"/>
        </w:rPr>
      </w:pPr>
      <w:r w:rsidRPr="00827952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2.2</w:t>
      </w:r>
      <w:r>
        <w:rPr>
          <w:rFonts w:asciiTheme="minorHAnsi" w:eastAsiaTheme="minorEastAsia" w:hAnsiTheme="minorHAnsi"/>
          <w:noProof/>
          <w:sz w:val="22"/>
          <w:lang w:eastAsia="de-CH"/>
        </w:rPr>
        <w:tab/>
      </w:r>
      <w:r>
        <w:rPr>
          <w:noProof/>
        </w:rPr>
        <w:t>Bemerkungen zu den einzelnen Sachgruppen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_Toc24444669 \h </w:instrText>
      </w:r>
      <w:r>
        <w:rPr>
          <w:noProof/>
        </w:rPr>
      </w:r>
      <w:r>
        <w:rPr>
          <w:noProof/>
        </w:rPr>
        <w:fldChar w:fldCharType="separate"/>
      </w:r>
      <w:r w:rsidR="004E17AA">
        <w:rPr>
          <w:noProof/>
        </w:rPr>
        <w:t>4</w:t>
      </w:r>
      <w:r>
        <w:rPr>
          <w:noProof/>
        </w:rPr>
        <w:fldChar w:fldCharType="end"/>
      </w:r>
    </w:p>
    <w:p w:rsidR="00E96BA0" w:rsidRDefault="00E96BA0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de-CH"/>
        </w:rPr>
      </w:pPr>
      <w:r w:rsidRPr="00827952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2.3</w:t>
      </w:r>
      <w:r>
        <w:rPr>
          <w:rFonts w:asciiTheme="minorHAnsi" w:eastAsiaTheme="minorEastAsia" w:hAnsiTheme="minorHAnsi"/>
          <w:noProof/>
          <w:sz w:val="22"/>
          <w:lang w:eastAsia="de-CH"/>
        </w:rPr>
        <w:tab/>
      </w:r>
      <w:r>
        <w:rPr>
          <w:noProof/>
        </w:rPr>
        <w:t>Investitionen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_Toc24444670 \h </w:instrText>
      </w:r>
      <w:r>
        <w:rPr>
          <w:noProof/>
        </w:rPr>
      </w:r>
      <w:r>
        <w:rPr>
          <w:noProof/>
        </w:rPr>
        <w:fldChar w:fldCharType="separate"/>
      </w:r>
      <w:r w:rsidR="004E17AA">
        <w:rPr>
          <w:noProof/>
        </w:rPr>
        <w:t>4</w:t>
      </w:r>
      <w:r>
        <w:rPr>
          <w:noProof/>
        </w:rPr>
        <w:fldChar w:fldCharType="end"/>
      </w:r>
    </w:p>
    <w:p w:rsidR="00E96BA0" w:rsidRDefault="00E96BA0">
      <w:pPr>
        <w:pStyle w:val="Verzeichnis1"/>
        <w:rPr>
          <w:rFonts w:asciiTheme="minorHAnsi" w:eastAsiaTheme="minorEastAsia" w:hAnsiTheme="minorHAnsi"/>
          <w:b w:val="0"/>
          <w:sz w:val="22"/>
          <w:lang w:eastAsia="de-CH"/>
        </w:rPr>
      </w:pPr>
      <w:r>
        <w:t>3</w:t>
      </w:r>
      <w:r>
        <w:rPr>
          <w:rFonts w:asciiTheme="minorHAnsi" w:eastAsiaTheme="minorEastAsia" w:hAnsiTheme="minorHAnsi"/>
          <w:b w:val="0"/>
          <w:sz w:val="22"/>
          <w:lang w:eastAsia="de-CH"/>
        </w:rPr>
        <w:tab/>
      </w:r>
      <w:r>
        <w:t>Ergebnis</w:t>
      </w:r>
      <w:r>
        <w:tab/>
      </w:r>
      <w:r>
        <w:fldChar w:fldCharType="begin"/>
      </w:r>
      <w:r>
        <w:instrText xml:space="preserve"> PAGEREF _Toc24444671 \h </w:instrText>
      </w:r>
      <w:r>
        <w:fldChar w:fldCharType="separate"/>
      </w:r>
      <w:r w:rsidR="004E17AA">
        <w:t>5</w:t>
      </w:r>
      <w:r>
        <w:fldChar w:fldCharType="end"/>
      </w:r>
    </w:p>
    <w:p w:rsidR="00E96BA0" w:rsidRDefault="00E96BA0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de-CH"/>
        </w:rPr>
      </w:pPr>
      <w:r w:rsidRPr="00827952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3.1</w:t>
      </w:r>
      <w:r>
        <w:rPr>
          <w:rFonts w:asciiTheme="minorHAnsi" w:eastAsiaTheme="minorEastAsia" w:hAnsiTheme="minorHAnsi"/>
          <w:noProof/>
          <w:sz w:val="22"/>
          <w:lang w:eastAsia="de-CH"/>
        </w:rPr>
        <w:tab/>
      </w:r>
      <w:r>
        <w:rPr>
          <w:noProof/>
        </w:rPr>
        <w:t>Allgemeine Übersicht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_Toc24444672 \h </w:instrText>
      </w:r>
      <w:r>
        <w:rPr>
          <w:noProof/>
        </w:rPr>
        <w:fldChar w:fldCharType="separate"/>
      </w:r>
      <w:r w:rsidR="004E17AA">
        <w:rPr>
          <w:b/>
          <w:bCs/>
          <w:noProof/>
          <w:lang w:val="de-DE"/>
        </w:rPr>
        <w:t>Fehler! Textmarke nicht definiert.</w:t>
      </w:r>
      <w:r>
        <w:rPr>
          <w:noProof/>
        </w:rPr>
        <w:fldChar w:fldCharType="end"/>
      </w:r>
    </w:p>
    <w:p w:rsidR="00E96BA0" w:rsidRDefault="00E96BA0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de-CH"/>
        </w:rPr>
      </w:pPr>
      <w:r w:rsidRPr="00827952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3.2</w:t>
      </w:r>
      <w:r>
        <w:rPr>
          <w:rFonts w:asciiTheme="minorHAnsi" w:eastAsiaTheme="minorEastAsia" w:hAnsiTheme="minorHAnsi"/>
          <w:noProof/>
          <w:sz w:val="22"/>
          <w:lang w:eastAsia="de-CH"/>
        </w:rPr>
        <w:tab/>
      </w:r>
      <w:r>
        <w:rPr>
          <w:noProof/>
        </w:rPr>
        <w:t>Übersicht Ergebnis Burgergemeinde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_Toc24444673 \h </w:instrText>
      </w:r>
      <w:r>
        <w:rPr>
          <w:noProof/>
        </w:rPr>
      </w:r>
      <w:r>
        <w:rPr>
          <w:noProof/>
        </w:rPr>
        <w:fldChar w:fldCharType="separate"/>
      </w:r>
      <w:r w:rsidR="004E17AA">
        <w:rPr>
          <w:noProof/>
        </w:rPr>
        <w:t>5</w:t>
      </w:r>
      <w:r>
        <w:rPr>
          <w:noProof/>
        </w:rPr>
        <w:fldChar w:fldCharType="end"/>
      </w:r>
    </w:p>
    <w:p w:rsidR="00E96BA0" w:rsidRDefault="00E96BA0">
      <w:pPr>
        <w:pStyle w:val="Verzeichnis1"/>
        <w:rPr>
          <w:rFonts w:asciiTheme="minorHAnsi" w:eastAsiaTheme="minorEastAsia" w:hAnsiTheme="minorHAnsi"/>
          <w:b w:val="0"/>
          <w:sz w:val="22"/>
          <w:lang w:eastAsia="de-CH"/>
        </w:rPr>
      </w:pPr>
      <w:r>
        <w:t>4</w:t>
      </w:r>
      <w:r>
        <w:rPr>
          <w:rFonts w:asciiTheme="minorHAnsi" w:eastAsiaTheme="minorEastAsia" w:hAnsiTheme="minorHAnsi"/>
          <w:b w:val="0"/>
          <w:sz w:val="22"/>
          <w:lang w:eastAsia="de-CH"/>
        </w:rPr>
        <w:tab/>
      </w:r>
      <w:r>
        <w:t>Erfolgsrechnung</w:t>
      </w:r>
      <w:r>
        <w:tab/>
      </w:r>
      <w:r>
        <w:fldChar w:fldCharType="begin"/>
      </w:r>
      <w:r>
        <w:instrText xml:space="preserve"> PAGEREF _Toc24444674 \h </w:instrText>
      </w:r>
      <w:r>
        <w:fldChar w:fldCharType="separate"/>
      </w:r>
      <w:r w:rsidR="004E17AA">
        <w:t>6</w:t>
      </w:r>
      <w:r>
        <w:fldChar w:fldCharType="end"/>
      </w:r>
    </w:p>
    <w:p w:rsidR="00E96BA0" w:rsidRDefault="00E96BA0">
      <w:pPr>
        <w:pStyle w:val="Verzeichnis1"/>
        <w:rPr>
          <w:rFonts w:asciiTheme="minorHAnsi" w:eastAsiaTheme="minorEastAsia" w:hAnsiTheme="minorHAnsi"/>
          <w:b w:val="0"/>
          <w:sz w:val="22"/>
          <w:lang w:eastAsia="de-CH"/>
        </w:rPr>
      </w:pPr>
      <w:r>
        <w:t>5</w:t>
      </w:r>
      <w:r>
        <w:rPr>
          <w:rFonts w:asciiTheme="minorHAnsi" w:eastAsiaTheme="minorEastAsia" w:hAnsiTheme="minorHAnsi"/>
          <w:b w:val="0"/>
          <w:sz w:val="22"/>
          <w:lang w:eastAsia="de-CH"/>
        </w:rPr>
        <w:tab/>
      </w:r>
      <w:r>
        <w:t>Investitionsrechnung</w:t>
      </w:r>
      <w:r>
        <w:tab/>
      </w:r>
      <w:r>
        <w:fldChar w:fldCharType="begin"/>
      </w:r>
      <w:r>
        <w:instrText xml:space="preserve"> PAGEREF _Toc24444675 \h </w:instrText>
      </w:r>
      <w:r>
        <w:fldChar w:fldCharType="separate"/>
      </w:r>
      <w:r w:rsidR="004E17AA">
        <w:t>6</w:t>
      </w:r>
      <w:r>
        <w:fldChar w:fldCharType="end"/>
      </w:r>
    </w:p>
    <w:p w:rsidR="00E96BA0" w:rsidRDefault="00E96BA0">
      <w:pPr>
        <w:pStyle w:val="Verzeichnis1"/>
        <w:rPr>
          <w:rFonts w:asciiTheme="minorHAnsi" w:eastAsiaTheme="minorEastAsia" w:hAnsiTheme="minorHAnsi"/>
          <w:b w:val="0"/>
          <w:sz w:val="22"/>
          <w:lang w:eastAsia="de-CH"/>
        </w:rPr>
      </w:pPr>
      <w:r>
        <w:t>6</w:t>
      </w:r>
      <w:r>
        <w:rPr>
          <w:rFonts w:asciiTheme="minorHAnsi" w:eastAsiaTheme="minorEastAsia" w:hAnsiTheme="minorHAnsi"/>
          <w:b w:val="0"/>
          <w:sz w:val="22"/>
          <w:lang w:eastAsia="de-CH"/>
        </w:rPr>
        <w:tab/>
      </w:r>
      <w:r>
        <w:t>Eigenkapitalnachweis</w:t>
      </w:r>
      <w:r>
        <w:tab/>
      </w:r>
      <w:r>
        <w:fldChar w:fldCharType="begin"/>
      </w:r>
      <w:r>
        <w:instrText xml:space="preserve"> PAGEREF _Toc24444676 \h </w:instrText>
      </w:r>
      <w:r>
        <w:fldChar w:fldCharType="separate"/>
      </w:r>
      <w:r w:rsidR="004E17AA">
        <w:t>7</w:t>
      </w:r>
      <w:r>
        <w:fldChar w:fldCharType="end"/>
      </w:r>
    </w:p>
    <w:p w:rsidR="00E96BA0" w:rsidRDefault="00E96BA0">
      <w:pPr>
        <w:pStyle w:val="Verzeichnis1"/>
        <w:rPr>
          <w:rFonts w:asciiTheme="minorHAnsi" w:eastAsiaTheme="minorEastAsia" w:hAnsiTheme="minorHAnsi"/>
          <w:b w:val="0"/>
          <w:sz w:val="22"/>
          <w:lang w:eastAsia="de-CH"/>
        </w:rPr>
      </w:pPr>
      <w:r>
        <w:t>7</w:t>
      </w:r>
      <w:r>
        <w:rPr>
          <w:rFonts w:asciiTheme="minorHAnsi" w:eastAsiaTheme="minorEastAsia" w:hAnsiTheme="minorHAnsi"/>
          <w:b w:val="0"/>
          <w:sz w:val="22"/>
          <w:lang w:eastAsia="de-CH"/>
        </w:rPr>
        <w:tab/>
      </w:r>
      <w:r>
        <w:t>Antrag des Burgerrates</w:t>
      </w:r>
      <w:r>
        <w:tab/>
      </w:r>
      <w:r>
        <w:fldChar w:fldCharType="begin"/>
      </w:r>
      <w:r>
        <w:instrText xml:space="preserve"> PAGEREF _Toc24444677 \h </w:instrText>
      </w:r>
      <w:r>
        <w:fldChar w:fldCharType="separate"/>
      </w:r>
      <w:r w:rsidR="004E17AA">
        <w:t>7</w:t>
      </w:r>
      <w:r>
        <w:fldChar w:fldCharType="end"/>
      </w:r>
    </w:p>
    <w:p w:rsidR="00E96BA0" w:rsidRDefault="00E96BA0">
      <w:pPr>
        <w:pStyle w:val="Verzeichnis1"/>
        <w:rPr>
          <w:rFonts w:asciiTheme="minorHAnsi" w:eastAsiaTheme="minorEastAsia" w:hAnsiTheme="minorHAnsi"/>
          <w:b w:val="0"/>
          <w:sz w:val="22"/>
          <w:lang w:eastAsia="de-CH"/>
        </w:rPr>
      </w:pPr>
      <w:r>
        <w:t>8</w:t>
      </w:r>
      <w:r>
        <w:rPr>
          <w:rFonts w:asciiTheme="minorHAnsi" w:eastAsiaTheme="minorEastAsia" w:hAnsiTheme="minorHAnsi"/>
          <w:b w:val="0"/>
          <w:sz w:val="22"/>
          <w:lang w:eastAsia="de-CH"/>
        </w:rPr>
        <w:tab/>
      </w:r>
      <w:r>
        <w:t>Genehmigung Budget</w:t>
      </w:r>
      <w:r>
        <w:tab/>
      </w:r>
      <w:r>
        <w:fldChar w:fldCharType="begin"/>
      </w:r>
      <w:r>
        <w:instrText xml:space="preserve"> PAGEREF _Toc24444678 \h </w:instrText>
      </w:r>
      <w:r>
        <w:fldChar w:fldCharType="separate"/>
      </w:r>
      <w:r w:rsidR="004E17AA">
        <w:t>8</w:t>
      </w:r>
      <w:r>
        <w:fldChar w:fldCharType="end"/>
      </w:r>
    </w:p>
    <w:p w:rsidR="00E96BA0" w:rsidRDefault="00E96BA0">
      <w:pPr>
        <w:pStyle w:val="Verzeichnis1"/>
        <w:rPr>
          <w:rFonts w:asciiTheme="minorHAnsi" w:eastAsiaTheme="minorEastAsia" w:hAnsiTheme="minorHAnsi"/>
          <w:b w:val="0"/>
          <w:sz w:val="22"/>
          <w:lang w:eastAsia="de-CH"/>
        </w:rPr>
      </w:pPr>
      <w:r>
        <w:t>9</w:t>
      </w:r>
      <w:r>
        <w:rPr>
          <w:rFonts w:asciiTheme="minorHAnsi" w:eastAsiaTheme="minorEastAsia" w:hAnsiTheme="minorHAnsi"/>
          <w:b w:val="0"/>
          <w:sz w:val="22"/>
          <w:lang w:eastAsia="de-CH"/>
        </w:rPr>
        <w:tab/>
      </w:r>
      <w:r>
        <w:t>Erfolgsrechnung</w:t>
      </w:r>
      <w:r>
        <w:tab/>
      </w:r>
      <w:r>
        <w:fldChar w:fldCharType="begin"/>
      </w:r>
      <w:r>
        <w:instrText xml:space="preserve"> PAGEREF _Toc24444679 \h </w:instrText>
      </w:r>
      <w:r>
        <w:fldChar w:fldCharType="separate"/>
      </w:r>
      <w:r w:rsidR="004E17AA">
        <w:t>9</w:t>
      </w:r>
      <w:r>
        <w:fldChar w:fldCharType="end"/>
      </w:r>
    </w:p>
    <w:p w:rsidR="00E96BA0" w:rsidRDefault="00E96BA0">
      <w:pPr>
        <w:pStyle w:val="Verzeichnis1"/>
        <w:rPr>
          <w:rFonts w:asciiTheme="minorHAnsi" w:eastAsiaTheme="minorEastAsia" w:hAnsiTheme="minorHAnsi"/>
          <w:b w:val="0"/>
          <w:sz w:val="22"/>
          <w:lang w:eastAsia="de-CH"/>
        </w:rPr>
      </w:pPr>
      <w:r>
        <w:t>10</w:t>
      </w:r>
      <w:r>
        <w:rPr>
          <w:rFonts w:asciiTheme="minorHAnsi" w:eastAsiaTheme="minorEastAsia" w:hAnsiTheme="minorHAnsi"/>
          <w:b w:val="0"/>
          <w:sz w:val="22"/>
          <w:lang w:eastAsia="de-CH"/>
        </w:rPr>
        <w:tab/>
      </w:r>
      <w:r>
        <w:t>Investitionsrechnung</w:t>
      </w:r>
      <w:r>
        <w:tab/>
      </w:r>
      <w:r>
        <w:fldChar w:fldCharType="begin"/>
      </w:r>
      <w:r>
        <w:instrText xml:space="preserve"> PAGEREF _Toc24444680 \h </w:instrText>
      </w:r>
      <w:r>
        <w:fldChar w:fldCharType="separate"/>
      </w:r>
      <w:r w:rsidR="004E17AA">
        <w:t>10</w:t>
      </w:r>
      <w:r>
        <w:fldChar w:fldCharType="end"/>
      </w:r>
    </w:p>
    <w:p w:rsidR="00186A6D" w:rsidRPr="00163A09" w:rsidRDefault="00186A6D" w:rsidP="00180DC0">
      <w:pPr>
        <w:jc w:val="both"/>
        <w:rPr>
          <w:rFonts w:cs="Arial"/>
          <w:szCs w:val="20"/>
        </w:rPr>
      </w:pPr>
      <w:r w:rsidRPr="00163A09">
        <w:rPr>
          <w:rFonts w:cs="Arial"/>
          <w:szCs w:val="20"/>
        </w:rPr>
        <w:fldChar w:fldCharType="end"/>
      </w:r>
    </w:p>
    <w:p w:rsidR="000E2EDF" w:rsidRPr="00163A09" w:rsidRDefault="000E2EDF" w:rsidP="00180DC0">
      <w:pPr>
        <w:spacing w:after="200" w:line="276" w:lineRule="auto"/>
        <w:jc w:val="both"/>
        <w:rPr>
          <w:rFonts w:cs="Arial"/>
          <w:szCs w:val="20"/>
        </w:rPr>
      </w:pPr>
      <w:r w:rsidRPr="00163A09">
        <w:rPr>
          <w:rFonts w:cs="Arial"/>
          <w:szCs w:val="20"/>
        </w:rPr>
        <w:br w:type="page"/>
      </w:r>
    </w:p>
    <w:p w:rsidR="00EE6D71" w:rsidRPr="00163A09" w:rsidRDefault="00186A6D" w:rsidP="00180DC0">
      <w:pPr>
        <w:pBdr>
          <w:bottom w:val="single" w:sz="4" w:space="1" w:color="auto"/>
        </w:pBdr>
        <w:jc w:val="both"/>
        <w:rPr>
          <w:rFonts w:cs="Arial"/>
          <w:b/>
          <w:sz w:val="24"/>
          <w:szCs w:val="24"/>
        </w:rPr>
      </w:pPr>
      <w:r w:rsidRPr="00163A09">
        <w:rPr>
          <w:rFonts w:cs="Arial"/>
          <w:b/>
          <w:sz w:val="24"/>
          <w:szCs w:val="24"/>
        </w:rPr>
        <w:lastRenderedPageBreak/>
        <w:t xml:space="preserve">Vorbericht Budget </w:t>
      </w:r>
      <w:r w:rsidR="001F1290">
        <w:rPr>
          <w:rFonts w:cs="Arial"/>
          <w:b/>
          <w:sz w:val="24"/>
          <w:szCs w:val="24"/>
        </w:rPr>
        <w:t>2022</w:t>
      </w:r>
    </w:p>
    <w:p w:rsidR="00F03D5C" w:rsidRPr="00163A09" w:rsidRDefault="00F03D5C" w:rsidP="00180DC0">
      <w:pPr>
        <w:pStyle w:val="berschrift1"/>
        <w:numPr>
          <w:ilvl w:val="0"/>
          <w:numId w:val="4"/>
        </w:numPr>
        <w:jc w:val="both"/>
        <w:rPr>
          <w:rFonts w:cs="Arial"/>
          <w:szCs w:val="20"/>
        </w:rPr>
      </w:pPr>
      <w:bookmarkStart w:id="1" w:name="_Toc24444663"/>
      <w:r w:rsidRPr="00163A09">
        <w:rPr>
          <w:rFonts w:cs="Arial"/>
          <w:szCs w:val="20"/>
        </w:rPr>
        <w:t>Auf einen Blick</w:t>
      </w:r>
      <w:r w:rsidR="007C5637" w:rsidRPr="00163A09">
        <w:rPr>
          <w:rFonts w:cs="Arial"/>
          <w:szCs w:val="20"/>
        </w:rPr>
        <w:t xml:space="preserve"> (Management Summary)</w:t>
      </w:r>
      <w:bookmarkEnd w:id="1"/>
    </w:p>
    <w:p w:rsidR="00F03D5C" w:rsidRPr="00163A09" w:rsidRDefault="00F03D5C" w:rsidP="00180DC0">
      <w:pPr>
        <w:jc w:val="both"/>
      </w:pPr>
    </w:p>
    <w:p w:rsidR="00F03D5C" w:rsidRPr="00EE781E" w:rsidRDefault="00F03D5C" w:rsidP="00180DC0">
      <w:pPr>
        <w:ind w:left="432"/>
        <w:jc w:val="both"/>
        <w:rPr>
          <w:i/>
          <w:highlight w:val="yellow"/>
        </w:rPr>
      </w:pPr>
      <w:r w:rsidRPr="00EE781E">
        <w:rPr>
          <w:i/>
          <w:highlight w:val="yellow"/>
        </w:rPr>
        <w:t>In diesem Kapitel können die wichtigsten Eckdaten des Budgets zusammengefasst dargestellt werden, zum Beispiel:</w:t>
      </w:r>
    </w:p>
    <w:p w:rsidR="00F03D5C" w:rsidRPr="00EE781E" w:rsidRDefault="007C5637" w:rsidP="00180DC0">
      <w:pPr>
        <w:pStyle w:val="Listenabsatz"/>
        <w:numPr>
          <w:ilvl w:val="0"/>
          <w:numId w:val="18"/>
        </w:numPr>
        <w:jc w:val="both"/>
        <w:rPr>
          <w:i/>
          <w:highlight w:val="yellow"/>
        </w:rPr>
      </w:pPr>
      <w:r w:rsidRPr="00EE781E">
        <w:rPr>
          <w:i/>
          <w:highlight w:val="yellow"/>
        </w:rPr>
        <w:t>Übergeordnete Rahmenbedingungen (Gesetzesanpassungen)</w:t>
      </w:r>
    </w:p>
    <w:p w:rsidR="007C5637" w:rsidRPr="00EE781E" w:rsidRDefault="007C5637" w:rsidP="00180DC0">
      <w:pPr>
        <w:pStyle w:val="Listenabsatz"/>
        <w:numPr>
          <w:ilvl w:val="0"/>
          <w:numId w:val="18"/>
        </w:numPr>
        <w:jc w:val="both"/>
        <w:rPr>
          <w:i/>
          <w:highlight w:val="yellow"/>
        </w:rPr>
      </w:pPr>
      <w:r w:rsidRPr="00EE781E">
        <w:rPr>
          <w:i/>
          <w:highlight w:val="yellow"/>
        </w:rPr>
        <w:t>Gemeindespezifische Informationen</w:t>
      </w:r>
    </w:p>
    <w:p w:rsidR="007C5637" w:rsidRPr="00EE781E" w:rsidRDefault="007C5637" w:rsidP="00180DC0">
      <w:pPr>
        <w:pStyle w:val="Listenabsatz"/>
        <w:numPr>
          <w:ilvl w:val="0"/>
          <w:numId w:val="18"/>
        </w:numPr>
        <w:jc w:val="both"/>
        <w:rPr>
          <w:i/>
          <w:highlight w:val="yellow"/>
        </w:rPr>
      </w:pPr>
      <w:r w:rsidRPr="00EE781E">
        <w:rPr>
          <w:i/>
          <w:highlight w:val="yellow"/>
        </w:rPr>
        <w:t>Investitionen, grössere Projekte</w:t>
      </w:r>
    </w:p>
    <w:p w:rsidR="007C5637" w:rsidRPr="00EE781E" w:rsidRDefault="007C5637" w:rsidP="00180DC0">
      <w:pPr>
        <w:pStyle w:val="Listenabsatz"/>
        <w:numPr>
          <w:ilvl w:val="0"/>
          <w:numId w:val="18"/>
        </w:numPr>
        <w:jc w:val="both"/>
        <w:rPr>
          <w:i/>
          <w:highlight w:val="yellow"/>
        </w:rPr>
      </w:pPr>
      <w:r w:rsidRPr="00EE781E">
        <w:rPr>
          <w:i/>
          <w:highlight w:val="yellow"/>
        </w:rPr>
        <w:t>Wichtige Planungsmassnahmen</w:t>
      </w:r>
    </w:p>
    <w:p w:rsidR="007C5637" w:rsidRPr="00EE781E" w:rsidRDefault="007C5637" w:rsidP="00180DC0">
      <w:pPr>
        <w:pStyle w:val="Listenabsatz"/>
        <w:numPr>
          <w:ilvl w:val="0"/>
          <w:numId w:val="18"/>
        </w:numPr>
        <w:jc w:val="both"/>
        <w:rPr>
          <w:i/>
          <w:highlight w:val="yellow"/>
        </w:rPr>
      </w:pPr>
      <w:r w:rsidRPr="00EE781E">
        <w:rPr>
          <w:i/>
          <w:highlight w:val="yellow"/>
        </w:rPr>
        <w:t>Verschuldung</w:t>
      </w:r>
    </w:p>
    <w:p w:rsidR="007C5637" w:rsidRPr="00EE781E" w:rsidRDefault="007C5637" w:rsidP="00180DC0">
      <w:pPr>
        <w:pStyle w:val="Listenabsatz"/>
        <w:numPr>
          <w:ilvl w:val="0"/>
          <w:numId w:val="18"/>
        </w:numPr>
        <w:jc w:val="both"/>
        <w:rPr>
          <w:i/>
          <w:highlight w:val="yellow"/>
        </w:rPr>
      </w:pPr>
      <w:r w:rsidRPr="00EE781E">
        <w:rPr>
          <w:i/>
          <w:highlight w:val="yellow"/>
        </w:rPr>
        <w:t>Situation Eigenkapital</w:t>
      </w:r>
    </w:p>
    <w:p w:rsidR="00850552" w:rsidRDefault="00850552" w:rsidP="00850552">
      <w:pPr>
        <w:ind w:left="432"/>
        <w:jc w:val="both"/>
        <w:rPr>
          <w:i/>
        </w:rPr>
      </w:pPr>
    </w:p>
    <w:p w:rsidR="00850552" w:rsidRPr="00F374F8" w:rsidRDefault="00EA032F" w:rsidP="00850552">
      <w:pPr>
        <w:ind w:left="432"/>
        <w:jc w:val="both"/>
      </w:pPr>
      <w:r w:rsidRPr="00F374F8">
        <w:t>Das Budget 2022</w:t>
      </w:r>
      <w:r w:rsidR="00850552" w:rsidRPr="00F374F8">
        <w:t xml:space="preserve"> sieht folgende</w:t>
      </w:r>
      <w:r w:rsidR="00EE781E" w:rsidRPr="00F374F8">
        <w:t>s</w:t>
      </w:r>
      <w:r w:rsidR="00850552" w:rsidRPr="00F374F8">
        <w:t xml:space="preserve"> Ergebnis vor:</w:t>
      </w:r>
    </w:p>
    <w:p w:rsidR="00850552" w:rsidRPr="00F374F8" w:rsidRDefault="00F374F8" w:rsidP="00850552">
      <w:pPr>
        <w:tabs>
          <w:tab w:val="left" w:pos="2268"/>
          <w:tab w:val="left" w:pos="5103"/>
          <w:tab w:val="right" w:pos="7371"/>
        </w:tabs>
        <w:ind w:left="432"/>
        <w:jc w:val="both"/>
      </w:pPr>
      <w:r w:rsidRPr="00F374F8">
        <w:tab/>
        <w:t>Aufwand</w:t>
      </w:r>
      <w:r w:rsidRPr="00F374F8">
        <w:tab/>
        <w:t>CHF</w:t>
      </w:r>
      <w:r w:rsidRPr="00F374F8">
        <w:tab/>
      </w:r>
    </w:p>
    <w:p w:rsidR="00850552" w:rsidRPr="00F374F8" w:rsidRDefault="00850552" w:rsidP="00850552">
      <w:pPr>
        <w:tabs>
          <w:tab w:val="left" w:pos="2268"/>
          <w:tab w:val="left" w:pos="5103"/>
          <w:tab w:val="right" w:pos="7371"/>
        </w:tabs>
        <w:ind w:left="432"/>
        <w:jc w:val="both"/>
      </w:pPr>
      <w:r w:rsidRPr="00F374F8">
        <w:tab/>
        <w:t>Ertrag</w:t>
      </w:r>
      <w:r w:rsidRPr="00F374F8">
        <w:tab/>
        <w:t>CHF</w:t>
      </w:r>
      <w:r w:rsidRPr="00F374F8">
        <w:tab/>
      </w:r>
    </w:p>
    <w:p w:rsidR="00850552" w:rsidRPr="00F374F8" w:rsidRDefault="00850552" w:rsidP="00850552">
      <w:pPr>
        <w:tabs>
          <w:tab w:val="left" w:pos="2268"/>
          <w:tab w:val="left" w:pos="5103"/>
          <w:tab w:val="right" w:pos="7371"/>
        </w:tabs>
        <w:ind w:left="432"/>
        <w:jc w:val="both"/>
      </w:pPr>
      <w:r w:rsidRPr="00F374F8">
        <w:tab/>
        <w:t>Defizit der Erfolgsrechnung</w:t>
      </w:r>
      <w:r w:rsidRPr="00F374F8">
        <w:tab/>
        <w:t>CHF</w:t>
      </w:r>
      <w:r w:rsidRPr="00F374F8">
        <w:tab/>
      </w:r>
    </w:p>
    <w:p w:rsidR="00850552" w:rsidRPr="00F374F8" w:rsidRDefault="00850552" w:rsidP="00850552">
      <w:pPr>
        <w:tabs>
          <w:tab w:val="left" w:pos="2268"/>
          <w:tab w:val="left" w:pos="5103"/>
          <w:tab w:val="right" w:pos="7371"/>
        </w:tabs>
        <w:ind w:left="432"/>
        <w:jc w:val="both"/>
      </w:pPr>
    </w:p>
    <w:p w:rsidR="00EE781E" w:rsidRPr="00F374F8" w:rsidRDefault="00EA032F" w:rsidP="00850552">
      <w:pPr>
        <w:ind w:left="432"/>
        <w:jc w:val="both"/>
      </w:pPr>
      <w:r w:rsidRPr="00F374F8">
        <w:t>Gegenüber dem Budget 2021</w:t>
      </w:r>
      <w:r w:rsidR="00850552" w:rsidRPr="00F374F8">
        <w:t xml:space="preserve"> stellt dies eine Verbesserung um CHF 0.00 dar. </w:t>
      </w:r>
      <w:r w:rsidR="00EE781E" w:rsidRPr="00F374F8">
        <w:t xml:space="preserve">Die Umstände zum Zustandekommen dieses </w:t>
      </w:r>
      <w:r w:rsidR="00850552" w:rsidRPr="00F374F8">
        <w:t>Ergebnis</w:t>
      </w:r>
      <w:r w:rsidR="00EE781E" w:rsidRPr="00F374F8">
        <w:t xml:space="preserve">ses </w:t>
      </w:r>
      <w:r w:rsidR="00DA2179" w:rsidRPr="00F374F8">
        <w:t>werden</w:t>
      </w:r>
      <w:r w:rsidR="00EE781E" w:rsidRPr="00F374F8">
        <w:t xml:space="preserve"> in Kapitel 2 erläutert.</w:t>
      </w:r>
    </w:p>
    <w:p w:rsidR="00EE781E" w:rsidRPr="00F374F8" w:rsidRDefault="00EE781E" w:rsidP="00850552">
      <w:pPr>
        <w:ind w:left="432"/>
        <w:jc w:val="both"/>
      </w:pPr>
    </w:p>
    <w:p w:rsidR="00EE781E" w:rsidRPr="00F374F8" w:rsidRDefault="00EA032F" w:rsidP="00850552">
      <w:pPr>
        <w:ind w:left="432"/>
        <w:jc w:val="both"/>
      </w:pPr>
      <w:r w:rsidRPr="00F374F8">
        <w:t>Im Jahr 2022</w:t>
      </w:r>
      <w:r w:rsidR="00EE781E" w:rsidRPr="00F374F8">
        <w:t xml:space="preserve"> sind Investitionen im Gesamtbetrag von CHF 0.00 geplant. Details zu den Investitionen sind in Kapitel 2 erläutert.</w:t>
      </w:r>
    </w:p>
    <w:p w:rsidR="00186A6D" w:rsidRPr="00163A09" w:rsidRDefault="00186A6D" w:rsidP="00180DC0">
      <w:pPr>
        <w:pStyle w:val="berschrift1"/>
        <w:numPr>
          <w:ilvl w:val="0"/>
          <w:numId w:val="4"/>
        </w:numPr>
        <w:jc w:val="both"/>
      </w:pPr>
      <w:bookmarkStart w:id="2" w:name="_Toc24444664"/>
      <w:r w:rsidRPr="00163A09">
        <w:t xml:space="preserve">Rechnungslegungsgrundsätze Harmonisiertes Rechnungslegungsmodell 2 </w:t>
      </w:r>
      <w:r w:rsidR="00AD21EC" w:rsidRPr="00163A09">
        <w:t>(</w:t>
      </w:r>
      <w:r w:rsidRPr="00163A09">
        <w:t>HRM2</w:t>
      </w:r>
      <w:r w:rsidR="00AD21EC" w:rsidRPr="00163A09">
        <w:t>)</w:t>
      </w:r>
      <w:bookmarkEnd w:id="2"/>
    </w:p>
    <w:p w:rsidR="006F3F4A" w:rsidRPr="00163A09" w:rsidRDefault="006F3F4A" w:rsidP="00180DC0">
      <w:pPr>
        <w:pStyle w:val="berschrift2"/>
        <w:jc w:val="both"/>
        <w:rPr>
          <w:rStyle w:val="Fett"/>
          <w:b/>
          <w:bCs/>
          <w:sz w:val="22"/>
        </w:rPr>
      </w:pPr>
      <w:bookmarkStart w:id="3" w:name="_Toc24444665"/>
      <w:r w:rsidRPr="00163A09">
        <w:rPr>
          <w:rStyle w:val="Fett"/>
          <w:b/>
          <w:bCs/>
          <w:sz w:val="22"/>
        </w:rPr>
        <w:t>Allgemeines</w:t>
      </w:r>
      <w:bookmarkEnd w:id="3"/>
    </w:p>
    <w:p w:rsidR="006F3F4A" w:rsidRPr="00163A09" w:rsidRDefault="006F3F4A" w:rsidP="00180DC0">
      <w:pPr>
        <w:ind w:left="576"/>
        <w:jc w:val="both"/>
      </w:pPr>
      <w:r w:rsidRPr="00163A09">
        <w:t xml:space="preserve">Das Budget </w:t>
      </w:r>
      <w:r w:rsidR="00396D20">
        <w:t>20</w:t>
      </w:r>
      <w:r w:rsidR="00EA032F">
        <w:t>22</w:t>
      </w:r>
      <w:r w:rsidR="00396D20" w:rsidRPr="00163A09">
        <w:t xml:space="preserve"> </w:t>
      </w:r>
      <w:r w:rsidRPr="00163A09">
        <w:t>wurde nach dem neuen Rechnungslegungsmodell HRM2</w:t>
      </w:r>
      <w:r w:rsidR="00C34E6D" w:rsidRPr="00163A09">
        <w:t>, gemäss Art. 70 Gemeindegesetz</w:t>
      </w:r>
      <w:r w:rsidR="00AD21EC" w:rsidRPr="00163A09">
        <w:t xml:space="preserve"> (GG, </w:t>
      </w:r>
      <w:r w:rsidR="00432C45" w:rsidRPr="00163A09">
        <w:rPr>
          <w:sz w:val="18"/>
          <w:szCs w:val="18"/>
        </w:rPr>
        <w:t>[</w:t>
      </w:r>
      <w:r w:rsidR="00AD21EC" w:rsidRPr="00163A09">
        <w:rPr>
          <w:sz w:val="18"/>
          <w:szCs w:val="18"/>
        </w:rPr>
        <w:t>BSG 170.11</w:t>
      </w:r>
      <w:r w:rsidR="00432C45" w:rsidRPr="00163A09">
        <w:rPr>
          <w:sz w:val="18"/>
          <w:szCs w:val="18"/>
        </w:rPr>
        <w:t>]</w:t>
      </w:r>
      <w:r w:rsidR="00AD21EC" w:rsidRPr="00163A09">
        <w:rPr>
          <w:szCs w:val="20"/>
        </w:rPr>
        <w:t>)</w:t>
      </w:r>
      <w:r w:rsidR="00C34E6D" w:rsidRPr="00163A09">
        <w:rPr>
          <w:szCs w:val="20"/>
        </w:rPr>
        <w:t>,</w:t>
      </w:r>
      <w:r w:rsidRPr="00163A09">
        <w:rPr>
          <w:szCs w:val="20"/>
        </w:rPr>
        <w:t xml:space="preserve"> </w:t>
      </w:r>
      <w:r w:rsidRPr="00163A09">
        <w:t xml:space="preserve">erstellt. </w:t>
      </w:r>
    </w:p>
    <w:p w:rsidR="00B07C15" w:rsidRDefault="00B07C15" w:rsidP="00180DC0">
      <w:pPr>
        <w:ind w:left="576"/>
        <w:jc w:val="both"/>
      </w:pPr>
    </w:p>
    <w:p w:rsidR="00EA032F" w:rsidRDefault="00EA032F" w:rsidP="00180DC0">
      <w:pPr>
        <w:ind w:left="576"/>
        <w:jc w:val="both"/>
      </w:pPr>
      <w:r>
        <w:t>Gestützt auf Art. 85b der Gemeindeverordnung (GV, [BSG 170.111] gelten für die Burgergemeinden für Abschreibungen, Rückstellungen und Wertberichtigungen die Vorschriften der Steuergesetzgebung (Abschreibungsverordnung, AbV, BSG 661.312.59). Gemäss BSIG Nr. 1/170.111/13.16 hat dies in der Umsetzung von HRM2 folgende Konsequenzen:</w:t>
      </w:r>
    </w:p>
    <w:p w:rsidR="00EA032F" w:rsidRDefault="00EA032F" w:rsidP="00EA032F">
      <w:pPr>
        <w:pStyle w:val="Listenabsatz"/>
        <w:numPr>
          <w:ilvl w:val="0"/>
          <w:numId w:val="26"/>
        </w:numPr>
        <w:jc w:val="both"/>
      </w:pPr>
      <w:r>
        <w:t>Die Festlegung einer Aktivierungsgrenze gem. Art. 79a GV ist nicht anwendbar.</w:t>
      </w:r>
    </w:p>
    <w:p w:rsidR="00EA032F" w:rsidRDefault="00EA032F" w:rsidP="00EA032F">
      <w:pPr>
        <w:pStyle w:val="Listenabsatz"/>
        <w:numPr>
          <w:ilvl w:val="0"/>
          <w:numId w:val="26"/>
        </w:numPr>
        <w:jc w:val="both"/>
      </w:pPr>
      <w:r>
        <w:t>Die Neubewertung des Finanzvermögens gem. Art. T2-3 Abs. 3 GV ist nicht anwendbar.</w:t>
      </w:r>
    </w:p>
    <w:p w:rsidR="00EA032F" w:rsidRDefault="00EA032F" w:rsidP="00EA032F">
      <w:pPr>
        <w:pStyle w:val="Listenabsatz"/>
        <w:numPr>
          <w:ilvl w:val="0"/>
          <w:numId w:val="26"/>
        </w:numPr>
        <w:jc w:val="both"/>
      </w:pPr>
      <w:r>
        <w:t>Es wird keine Neubewertungsreserve geführt.</w:t>
      </w:r>
    </w:p>
    <w:p w:rsidR="00EA032F" w:rsidRDefault="00EA032F" w:rsidP="00EA032F">
      <w:pPr>
        <w:pStyle w:val="Listenabsatz"/>
        <w:numPr>
          <w:ilvl w:val="0"/>
          <w:numId w:val="26"/>
        </w:numPr>
        <w:jc w:val="both"/>
      </w:pPr>
      <w:r>
        <w:t>Das bestehende Verwaltungsvermögen wird zu Buchwerten übernommen (Art. T2-4 Abs. 3). Die Abschreibungen werden nach AbV vorgenommen.</w:t>
      </w:r>
    </w:p>
    <w:p w:rsidR="00EA032F" w:rsidRDefault="00EA032F" w:rsidP="00EA032F">
      <w:pPr>
        <w:pStyle w:val="Listenabsatz"/>
        <w:numPr>
          <w:ilvl w:val="0"/>
          <w:numId w:val="26"/>
        </w:numPr>
        <w:jc w:val="both"/>
      </w:pPr>
      <w:r>
        <w:t>Eine indirekte Abschreibung wird empfohlen.</w:t>
      </w:r>
    </w:p>
    <w:p w:rsidR="008610E9" w:rsidRPr="00163A09" w:rsidRDefault="008610E9" w:rsidP="00EA032F">
      <w:pPr>
        <w:pStyle w:val="Listenabsatz"/>
        <w:numPr>
          <w:ilvl w:val="0"/>
          <w:numId w:val="26"/>
        </w:numPr>
        <w:jc w:val="both"/>
      </w:pPr>
      <w:r>
        <w:t>Die Bestimmungen betreffend zusätzlichen Abschreibungen nach Art. 84 GV sind für Burgergemeinden nicht anwendbar.</w:t>
      </w:r>
    </w:p>
    <w:p w:rsidR="00EE781E" w:rsidRPr="00163A09" w:rsidRDefault="00EE781E" w:rsidP="00EC41B4">
      <w:pPr>
        <w:ind w:left="567"/>
        <w:jc w:val="both"/>
      </w:pPr>
    </w:p>
    <w:p w:rsidR="002E013D" w:rsidRDefault="002E013D" w:rsidP="00180DC0">
      <w:pPr>
        <w:pStyle w:val="berschrift2"/>
        <w:jc w:val="both"/>
      </w:pPr>
      <w:bookmarkStart w:id="4" w:name="_Toc24444666"/>
      <w:r>
        <w:t>Übergang HRM1 – HRM2 (Vergleich zur Jahresrechnung 20</w:t>
      </w:r>
      <w:r w:rsidR="008610E9">
        <w:t>21</w:t>
      </w:r>
      <w:r>
        <w:t xml:space="preserve"> und Budget 20</w:t>
      </w:r>
      <w:r w:rsidR="008610E9">
        <w:t>20</w:t>
      </w:r>
      <w:r w:rsidR="00412EC6">
        <w:t>)</w:t>
      </w:r>
      <w:bookmarkEnd w:id="4"/>
    </w:p>
    <w:p w:rsidR="002E013D" w:rsidRPr="002E013D" w:rsidRDefault="002E013D" w:rsidP="00180DC0">
      <w:pPr>
        <w:ind w:left="576"/>
        <w:jc w:val="both"/>
      </w:pPr>
      <w:r>
        <w:t xml:space="preserve">Da der Aufbau des Kontenplanes nach HRM2 nicht </w:t>
      </w:r>
      <w:r w:rsidR="00180DC0">
        <w:t xml:space="preserve">1:1 aus dem bestehenden Kontenplan überführt werden konnte, sind in den Detailauswertungen die Vorjahreszahlen nicht enthalten.  In den verdichteten Auswertungen werden die Werte der Vorjahre dargestellt um einen annäherungsweisen </w:t>
      </w:r>
      <w:r w:rsidRPr="002E013D">
        <w:t>Ver</w:t>
      </w:r>
      <w:r w:rsidR="00180DC0">
        <w:t>gleich mit dem Budget 20</w:t>
      </w:r>
      <w:r w:rsidR="008610E9">
        <w:t>21</w:t>
      </w:r>
      <w:r w:rsidRPr="002E013D">
        <w:t xml:space="preserve"> resp. </w:t>
      </w:r>
      <w:r w:rsidR="00180DC0">
        <w:t>Rechnung 20</w:t>
      </w:r>
      <w:r w:rsidR="008610E9">
        <w:t>20</w:t>
      </w:r>
      <w:r w:rsidRPr="002E013D">
        <w:t xml:space="preserve"> zu ermöglichen. </w:t>
      </w:r>
      <w:r w:rsidR="00180DC0">
        <w:t>Aufgrund der un</w:t>
      </w:r>
      <w:r w:rsidRPr="002E013D">
        <w:t xml:space="preserve">terschiedlichen Kontenstruktur </w:t>
      </w:r>
      <w:r w:rsidR="00180DC0">
        <w:t>ist ein detaillierter Vergleich nicht ohne weiteres möglich.</w:t>
      </w:r>
    </w:p>
    <w:p w:rsidR="0006564A" w:rsidRDefault="0006564A">
      <w:pPr>
        <w:spacing w:after="200" w:line="276" w:lineRule="auto"/>
        <w:rPr>
          <w:rFonts w:eastAsiaTheme="majorEastAsia" w:cstheme="majorBidi"/>
          <w:b/>
          <w:bCs/>
          <w:sz w:val="24"/>
          <w:szCs w:val="28"/>
        </w:rPr>
      </w:pPr>
      <w:r>
        <w:br w:type="page"/>
      </w:r>
    </w:p>
    <w:p w:rsidR="00186A6D" w:rsidRPr="00163A09" w:rsidRDefault="007756E9" w:rsidP="00EC41B4">
      <w:pPr>
        <w:pStyle w:val="berschrift1"/>
        <w:ind w:left="567" w:hanging="567"/>
        <w:jc w:val="both"/>
      </w:pPr>
      <w:bookmarkStart w:id="5" w:name="_Toc24444667"/>
      <w:r w:rsidRPr="00163A09">
        <w:lastRenderedPageBreak/>
        <w:t>Erläuterungen</w:t>
      </w:r>
      <w:bookmarkEnd w:id="5"/>
    </w:p>
    <w:p w:rsidR="007756E9" w:rsidRPr="00163A09" w:rsidRDefault="007756E9" w:rsidP="00EC41B4">
      <w:pPr>
        <w:ind w:left="567"/>
        <w:jc w:val="both"/>
        <w:rPr>
          <w:i/>
        </w:rPr>
      </w:pPr>
      <w:r w:rsidRPr="00EC41B4">
        <w:rPr>
          <w:i/>
          <w:highlight w:val="yellow"/>
        </w:rPr>
        <w:t xml:space="preserve">Die Erläuterungen sollen auf relevante Budgetpositionen </w:t>
      </w:r>
      <w:r w:rsidR="00FA3BC9" w:rsidRPr="00EC41B4">
        <w:rPr>
          <w:i/>
          <w:highlight w:val="yellow"/>
        </w:rPr>
        <w:t xml:space="preserve">und allgemeine Entwicklungstendenzen in der Budgetperiode </w:t>
      </w:r>
      <w:r w:rsidRPr="00EC41B4">
        <w:rPr>
          <w:i/>
          <w:highlight w:val="yellow"/>
        </w:rPr>
        <w:t xml:space="preserve">hinweisen. </w:t>
      </w:r>
      <w:r w:rsidR="00AA5D4E" w:rsidRPr="00EC41B4">
        <w:rPr>
          <w:i/>
          <w:highlight w:val="yellow"/>
        </w:rPr>
        <w:t>Über die wesentlichen Investitionen ist ebenfalls zu informieren.</w:t>
      </w:r>
    </w:p>
    <w:p w:rsidR="00AA5D4E" w:rsidRPr="00163A09" w:rsidRDefault="00180DC0" w:rsidP="00180DC0">
      <w:pPr>
        <w:pStyle w:val="berschrift2"/>
        <w:jc w:val="both"/>
      </w:pPr>
      <w:bookmarkStart w:id="6" w:name="_Toc24444668"/>
      <w:r>
        <w:t>Ergebnis der Erfolgsrechnung</w:t>
      </w:r>
      <w:bookmarkEnd w:id="6"/>
    </w:p>
    <w:p w:rsidR="00180DC0" w:rsidRDefault="008610E9" w:rsidP="00180DC0">
      <w:pPr>
        <w:ind w:left="576"/>
        <w:jc w:val="both"/>
      </w:pPr>
      <w:r>
        <w:t>Das Budget 2022</w:t>
      </w:r>
      <w:r w:rsidR="00180DC0" w:rsidRPr="00180DC0">
        <w:t xml:space="preserve"> weist einen Aufwand</w:t>
      </w:r>
      <w:r w:rsidR="00180DC0">
        <w:t xml:space="preserve">- / Ertragsüberschuss von </w:t>
      </w:r>
      <w:r w:rsidR="00180DC0" w:rsidRPr="00EC41B4">
        <w:rPr>
          <w:highlight w:val="yellow"/>
        </w:rPr>
        <w:t>CHF 0.00</w:t>
      </w:r>
      <w:r w:rsidR="00180DC0" w:rsidRPr="00180DC0">
        <w:t xml:space="preserve"> aus.</w:t>
      </w:r>
    </w:p>
    <w:p w:rsidR="00180DC0" w:rsidRPr="00180DC0" w:rsidRDefault="00180DC0" w:rsidP="00180DC0">
      <w:pPr>
        <w:ind w:left="576"/>
        <w:jc w:val="both"/>
      </w:pPr>
    </w:p>
    <w:p w:rsidR="00180DC0" w:rsidRPr="00EC41B4" w:rsidRDefault="00180DC0" w:rsidP="00180DC0">
      <w:pPr>
        <w:ind w:left="576"/>
        <w:jc w:val="both"/>
        <w:rPr>
          <w:highlight w:val="yellow"/>
        </w:rPr>
      </w:pPr>
      <w:r w:rsidRPr="00EC41B4">
        <w:rPr>
          <w:highlight w:val="yellow"/>
        </w:rPr>
        <w:t>Das Ergebnis der Erfolgsrechnung hat sich gegenüber dem Budget 20</w:t>
      </w:r>
      <w:r w:rsidR="008610E9">
        <w:rPr>
          <w:highlight w:val="yellow"/>
        </w:rPr>
        <w:t>21</w:t>
      </w:r>
      <w:r w:rsidRPr="00EC41B4">
        <w:rPr>
          <w:highlight w:val="yellow"/>
        </w:rPr>
        <w:t xml:space="preserve"> um CHF 0.00</w:t>
      </w:r>
      <w:r w:rsidR="00EC41B4" w:rsidRPr="00EC41B4">
        <w:rPr>
          <w:highlight w:val="yellow"/>
        </w:rPr>
        <w:t xml:space="preserve"> </w:t>
      </w:r>
      <w:r w:rsidRPr="00EC41B4">
        <w:rPr>
          <w:highlight w:val="yellow"/>
        </w:rPr>
        <w:t>Verbessert / verschlechtert und gegenüber der Jahresrechnung 20</w:t>
      </w:r>
      <w:r w:rsidR="008610E9">
        <w:rPr>
          <w:highlight w:val="yellow"/>
        </w:rPr>
        <w:t>20</w:t>
      </w:r>
      <w:r w:rsidRPr="00EC41B4">
        <w:rPr>
          <w:highlight w:val="yellow"/>
        </w:rPr>
        <w:t xml:space="preserve"> um CHF 0.00 </w:t>
      </w:r>
      <w:r w:rsidR="00BE55E2" w:rsidRPr="00EC41B4">
        <w:rPr>
          <w:highlight w:val="yellow"/>
        </w:rPr>
        <w:t xml:space="preserve">verbessert / </w:t>
      </w:r>
      <w:r w:rsidRPr="00EC41B4">
        <w:rPr>
          <w:highlight w:val="yellow"/>
        </w:rPr>
        <w:t>verschlechtert. In</w:t>
      </w:r>
      <w:r w:rsidR="00BE55E2" w:rsidRPr="00EC41B4">
        <w:rPr>
          <w:highlight w:val="yellow"/>
        </w:rPr>
        <w:t xml:space="preserve"> </w:t>
      </w:r>
      <w:r w:rsidRPr="00EC41B4">
        <w:rPr>
          <w:highlight w:val="yellow"/>
        </w:rPr>
        <w:t>Anbetracht des vorhande</w:t>
      </w:r>
      <w:r w:rsidR="00BE55E2" w:rsidRPr="00EC41B4">
        <w:rPr>
          <w:highlight w:val="yellow"/>
        </w:rPr>
        <w:t xml:space="preserve">nen Eigenkapitals von über CHF 0.00 </w:t>
      </w:r>
      <w:r w:rsidRPr="00EC41B4">
        <w:rPr>
          <w:highlight w:val="yellow"/>
        </w:rPr>
        <w:t xml:space="preserve">Mio. ist der </w:t>
      </w:r>
      <w:r w:rsidR="00E96BA0">
        <w:rPr>
          <w:highlight w:val="yellow"/>
        </w:rPr>
        <w:t>Burger</w:t>
      </w:r>
      <w:r w:rsidRPr="00EC41B4">
        <w:rPr>
          <w:highlight w:val="yellow"/>
        </w:rPr>
        <w:t>rat</w:t>
      </w:r>
      <w:r w:rsidR="00BE55E2" w:rsidRPr="00EC41B4">
        <w:rPr>
          <w:highlight w:val="yellow"/>
        </w:rPr>
        <w:t xml:space="preserve"> </w:t>
      </w:r>
      <w:r w:rsidRPr="00EC41B4">
        <w:rPr>
          <w:highlight w:val="yellow"/>
        </w:rPr>
        <w:t xml:space="preserve">der Auffassung, dass der geplante Aufwandüberschuss für die </w:t>
      </w:r>
      <w:r w:rsidR="00E96BA0">
        <w:rPr>
          <w:highlight w:val="yellow"/>
        </w:rPr>
        <w:t>Burger</w:t>
      </w:r>
      <w:r w:rsidRPr="00EC41B4">
        <w:rPr>
          <w:highlight w:val="yellow"/>
        </w:rPr>
        <w:t>gemeinde tragbar ist.</w:t>
      </w:r>
    </w:p>
    <w:p w:rsidR="00BE55E2" w:rsidRPr="00EC41B4" w:rsidRDefault="00BE55E2" w:rsidP="00180DC0">
      <w:pPr>
        <w:ind w:left="576"/>
        <w:jc w:val="both"/>
        <w:rPr>
          <w:highlight w:val="yellow"/>
        </w:rPr>
      </w:pPr>
    </w:p>
    <w:p w:rsidR="00AA5D4E" w:rsidRPr="00163A09" w:rsidRDefault="00BE55E2" w:rsidP="00180DC0">
      <w:pPr>
        <w:pStyle w:val="berschrift2"/>
        <w:jc w:val="both"/>
      </w:pPr>
      <w:bookmarkStart w:id="7" w:name="_Toc24444669"/>
      <w:r>
        <w:t>Bemerkungen zu den einzelnen Sachgruppen</w:t>
      </w:r>
      <w:bookmarkEnd w:id="7"/>
      <w:r w:rsidR="00E96BA0" w:rsidRPr="00E96BA0">
        <w:rPr>
          <w:b w:val="0"/>
        </w:rPr>
        <w:t xml:space="preserve"> </w:t>
      </w:r>
      <w:r w:rsidR="00E96BA0" w:rsidRPr="00E96BA0">
        <w:rPr>
          <w:b w:val="0"/>
          <w:highlight w:val="yellow"/>
        </w:rPr>
        <w:t>(die Detailierung ist optional)</w:t>
      </w:r>
    </w:p>
    <w:p w:rsidR="00AA5D4E" w:rsidRPr="00EC41B4" w:rsidRDefault="00FA3BC9" w:rsidP="00EC41B4">
      <w:pPr>
        <w:spacing w:after="120"/>
        <w:ind w:left="567"/>
        <w:jc w:val="both"/>
        <w:rPr>
          <w:b/>
        </w:rPr>
      </w:pPr>
      <w:r w:rsidRPr="00EC41B4">
        <w:rPr>
          <w:b/>
        </w:rPr>
        <w:t>Entwicklung Personalaufwand</w:t>
      </w:r>
    </w:p>
    <w:p w:rsidR="00EC41B4" w:rsidRDefault="00EC41B4" w:rsidP="00EC41B4">
      <w:pPr>
        <w:spacing w:after="120"/>
        <w:ind w:left="567"/>
        <w:jc w:val="both"/>
      </w:pPr>
      <w:r w:rsidRPr="00EC41B4">
        <w:rPr>
          <w:highlight w:val="yellow"/>
        </w:rPr>
        <w:t>Kommentar</w:t>
      </w:r>
    </w:p>
    <w:p w:rsidR="00EC41B4" w:rsidRPr="00163A09" w:rsidRDefault="00EC41B4" w:rsidP="00EC41B4">
      <w:pPr>
        <w:spacing w:after="120"/>
        <w:ind w:left="567"/>
        <w:jc w:val="both"/>
      </w:pPr>
    </w:p>
    <w:p w:rsidR="00FA3BC9" w:rsidRPr="00EC41B4" w:rsidRDefault="0059064B" w:rsidP="00EC41B4">
      <w:pPr>
        <w:spacing w:after="120"/>
        <w:ind w:left="567"/>
        <w:jc w:val="both"/>
        <w:rPr>
          <w:b/>
        </w:rPr>
      </w:pPr>
      <w:r w:rsidRPr="00EC41B4">
        <w:rPr>
          <w:b/>
        </w:rPr>
        <w:t xml:space="preserve">Erläuterung zur </w:t>
      </w:r>
      <w:r w:rsidR="00FA3BC9" w:rsidRPr="00EC41B4">
        <w:rPr>
          <w:b/>
        </w:rPr>
        <w:t>Entwicklung Sachaufwand</w:t>
      </w:r>
    </w:p>
    <w:p w:rsidR="00EC41B4" w:rsidRDefault="00EC41B4" w:rsidP="00EC41B4">
      <w:pPr>
        <w:spacing w:after="120"/>
        <w:ind w:left="567"/>
        <w:jc w:val="both"/>
      </w:pPr>
      <w:r w:rsidRPr="00EC41B4">
        <w:rPr>
          <w:highlight w:val="yellow"/>
        </w:rPr>
        <w:t>Kommentar</w:t>
      </w:r>
    </w:p>
    <w:p w:rsidR="00EC41B4" w:rsidRPr="00163A09" w:rsidRDefault="00EC41B4" w:rsidP="00EC41B4">
      <w:pPr>
        <w:spacing w:after="120"/>
        <w:ind w:left="567"/>
        <w:jc w:val="both"/>
      </w:pPr>
    </w:p>
    <w:p w:rsidR="004C3A60" w:rsidRPr="00EC41B4" w:rsidRDefault="004C3A60" w:rsidP="00EC41B4">
      <w:pPr>
        <w:spacing w:after="120"/>
        <w:ind w:left="567"/>
        <w:jc w:val="both"/>
        <w:rPr>
          <w:b/>
        </w:rPr>
      </w:pPr>
      <w:r w:rsidRPr="00EC41B4">
        <w:rPr>
          <w:b/>
        </w:rPr>
        <w:t>Erläuterung zur Entwicklung Abschreibungsaufwand</w:t>
      </w:r>
    </w:p>
    <w:p w:rsidR="008610E9" w:rsidRDefault="008610E9" w:rsidP="008610E9">
      <w:pPr>
        <w:spacing w:after="120"/>
        <w:ind w:left="567"/>
        <w:jc w:val="both"/>
      </w:pPr>
      <w:r w:rsidRPr="00EC41B4">
        <w:rPr>
          <w:highlight w:val="yellow"/>
        </w:rPr>
        <w:t>Kommentar</w:t>
      </w:r>
    </w:p>
    <w:p w:rsidR="00EC41B4" w:rsidRPr="004C3A60" w:rsidRDefault="00EC41B4" w:rsidP="00EC41B4">
      <w:pPr>
        <w:spacing w:after="120"/>
        <w:ind w:left="567"/>
      </w:pPr>
    </w:p>
    <w:p w:rsidR="00AA5D4E" w:rsidRPr="00EC41B4" w:rsidRDefault="0059064B" w:rsidP="00EC41B4">
      <w:pPr>
        <w:spacing w:after="120"/>
        <w:ind w:left="567"/>
        <w:jc w:val="both"/>
        <w:rPr>
          <w:b/>
        </w:rPr>
      </w:pPr>
      <w:r w:rsidRPr="00EC41B4">
        <w:rPr>
          <w:b/>
        </w:rPr>
        <w:t xml:space="preserve">Erläuterung zur </w:t>
      </w:r>
      <w:r w:rsidR="00AA5D4E" w:rsidRPr="00EC41B4">
        <w:rPr>
          <w:b/>
        </w:rPr>
        <w:t>Entwicklung Steuerertrag</w:t>
      </w:r>
    </w:p>
    <w:p w:rsidR="00EC41B4" w:rsidRPr="00163A09" w:rsidRDefault="00EC41B4" w:rsidP="00EC41B4">
      <w:pPr>
        <w:spacing w:after="120"/>
        <w:ind w:left="567"/>
        <w:jc w:val="both"/>
      </w:pPr>
      <w:r w:rsidRPr="00EC41B4">
        <w:rPr>
          <w:highlight w:val="yellow"/>
        </w:rPr>
        <w:t>Kommentar</w:t>
      </w:r>
    </w:p>
    <w:p w:rsidR="00EC41B4" w:rsidRPr="00163A09" w:rsidRDefault="00EC41B4" w:rsidP="00EC41B4">
      <w:pPr>
        <w:spacing w:after="120"/>
        <w:ind w:left="567"/>
        <w:jc w:val="both"/>
      </w:pPr>
    </w:p>
    <w:p w:rsidR="00710404" w:rsidRPr="00412EC6" w:rsidRDefault="00710404" w:rsidP="00EC41B4">
      <w:pPr>
        <w:spacing w:after="120"/>
        <w:ind w:left="567"/>
        <w:jc w:val="both"/>
        <w:rPr>
          <w:b/>
          <w:i/>
        </w:rPr>
      </w:pPr>
      <w:r w:rsidRPr="00412EC6">
        <w:rPr>
          <w:b/>
          <w:i/>
          <w:highlight w:val="yellow"/>
        </w:rPr>
        <w:t>….. (evtl. weitere)</w:t>
      </w:r>
    </w:p>
    <w:p w:rsidR="00D2529C" w:rsidRPr="00163A09" w:rsidRDefault="00D2529C" w:rsidP="00180DC0">
      <w:pPr>
        <w:jc w:val="both"/>
      </w:pPr>
    </w:p>
    <w:p w:rsidR="00AA5D4E" w:rsidRPr="00163A09" w:rsidRDefault="00AA5D4E" w:rsidP="00180DC0">
      <w:pPr>
        <w:pStyle w:val="berschrift2"/>
        <w:jc w:val="both"/>
      </w:pPr>
      <w:bookmarkStart w:id="8" w:name="_Toc24444670"/>
      <w:r w:rsidRPr="00163A09">
        <w:t>Investition</w:t>
      </w:r>
      <w:r w:rsidR="00A4014A" w:rsidRPr="00163A09">
        <w:t>en</w:t>
      </w:r>
      <w:bookmarkEnd w:id="8"/>
    </w:p>
    <w:p w:rsidR="00DB2BDF" w:rsidRPr="00163A09" w:rsidRDefault="00DB2BDF" w:rsidP="00EC41B4">
      <w:pPr>
        <w:ind w:left="567"/>
        <w:jc w:val="both"/>
      </w:pPr>
      <w:r w:rsidRPr="00163A09">
        <w:t>Geplante Investitionen, welche den Berechnungen der Kapitalkosten (Abschreibungen, Zinsen) zugrunde liegen.</w:t>
      </w:r>
    </w:p>
    <w:p w:rsidR="00A4014A" w:rsidRPr="00163A09" w:rsidRDefault="00A4014A" w:rsidP="00EC41B4">
      <w:pPr>
        <w:ind w:left="567"/>
        <w:jc w:val="both"/>
      </w:pPr>
    </w:p>
    <w:p w:rsidR="00A4014A" w:rsidRDefault="00A4014A" w:rsidP="00EC41B4">
      <w:pPr>
        <w:ind w:left="567"/>
        <w:jc w:val="both"/>
      </w:pPr>
      <w:r w:rsidRPr="00163A09">
        <w:t>Erläuterungen zum Investitionsprogramm</w:t>
      </w:r>
    </w:p>
    <w:p w:rsidR="00543886" w:rsidRPr="00543886" w:rsidRDefault="00543886" w:rsidP="00EC41B4">
      <w:pPr>
        <w:ind w:left="567"/>
        <w:jc w:val="both"/>
        <w:rPr>
          <w:highlight w:val="yellow"/>
        </w:rPr>
      </w:pPr>
      <w:r w:rsidRPr="00543886">
        <w:rPr>
          <w:highlight w:val="yellow"/>
        </w:rPr>
        <w:t xml:space="preserve">-  </w:t>
      </w:r>
    </w:p>
    <w:p w:rsidR="00E96BA0" w:rsidRDefault="00543886" w:rsidP="00EC41B4">
      <w:pPr>
        <w:ind w:left="567"/>
        <w:jc w:val="both"/>
      </w:pPr>
      <w:r w:rsidRPr="00543886">
        <w:rPr>
          <w:highlight w:val="yellow"/>
        </w:rPr>
        <w:t>-</w:t>
      </w:r>
      <w:r>
        <w:t xml:space="preserve">  </w:t>
      </w:r>
    </w:p>
    <w:p w:rsidR="00E96BA0" w:rsidRDefault="00E96BA0">
      <w:pPr>
        <w:spacing w:after="200" w:line="276" w:lineRule="auto"/>
      </w:pPr>
      <w:r>
        <w:br w:type="page"/>
      </w:r>
    </w:p>
    <w:p w:rsidR="004860E1" w:rsidRPr="00163A09" w:rsidRDefault="004860E1" w:rsidP="00EC41B4">
      <w:pPr>
        <w:pStyle w:val="berschrift1"/>
        <w:ind w:left="567" w:hanging="567"/>
        <w:jc w:val="both"/>
      </w:pPr>
      <w:bookmarkStart w:id="9" w:name="_Toc24444671"/>
      <w:r w:rsidRPr="00163A09">
        <w:lastRenderedPageBreak/>
        <w:t>Ergebnis</w:t>
      </w:r>
      <w:bookmarkEnd w:id="9"/>
    </w:p>
    <w:p w:rsidR="003B7181" w:rsidRPr="003B7181" w:rsidRDefault="003B7181" w:rsidP="003B7181">
      <w:pPr>
        <w:pStyle w:val="berschrift2"/>
        <w:jc w:val="both"/>
        <w:rPr>
          <w:b w:val="0"/>
        </w:rPr>
      </w:pPr>
      <w:bookmarkStart w:id="10" w:name="_Toc24444673"/>
      <w:r>
        <w:t xml:space="preserve">Übersicht Ergebnis </w:t>
      </w:r>
      <w:r w:rsidR="008610E9">
        <w:t>Burgergemeinde</w:t>
      </w:r>
      <w:bookmarkEnd w:id="10"/>
    </w:p>
    <w:p w:rsidR="00067087" w:rsidRDefault="00124361" w:rsidP="0006564A">
      <w:pPr>
        <w:spacing w:before="200" w:after="120"/>
        <w:ind w:left="567"/>
        <w:jc w:val="both"/>
        <w:rPr>
          <w:b/>
        </w:rPr>
      </w:pPr>
      <w:r w:rsidRPr="0006564A">
        <w:rPr>
          <w:b/>
        </w:rPr>
        <w:t>Erfolgsrechnung</w:t>
      </w:r>
    </w:p>
    <w:bookmarkStart w:id="11" w:name="_MON_1668077016"/>
    <w:bookmarkEnd w:id="11"/>
    <w:p w:rsidR="0085034A" w:rsidRDefault="00BE0321" w:rsidP="0006564A">
      <w:pPr>
        <w:spacing w:before="200" w:after="120"/>
        <w:ind w:left="567"/>
        <w:jc w:val="both"/>
        <w:rPr>
          <w:b/>
        </w:rPr>
      </w:pPr>
      <w:r>
        <w:rPr>
          <w:b/>
        </w:rPr>
        <w:object w:dxaOrig="9333" w:dyaOrig="5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287.5pt" o:ole="">
            <v:imagedata r:id="rId10" o:title=""/>
          </v:shape>
          <o:OLEObject Type="Embed" ProgID="Excel.Sheet.12" ShapeID="_x0000_i1025" DrawAspect="Content" ObjectID="_1668143883" r:id="rId11"/>
        </w:object>
      </w:r>
    </w:p>
    <w:p w:rsidR="006F492B" w:rsidRPr="00CB104A" w:rsidRDefault="006F492B" w:rsidP="00180DC0">
      <w:pPr>
        <w:tabs>
          <w:tab w:val="left" w:pos="5387"/>
          <w:tab w:val="right" w:pos="7088"/>
        </w:tabs>
        <w:ind w:left="576"/>
        <w:jc w:val="both"/>
      </w:pPr>
    </w:p>
    <w:p w:rsidR="00124361" w:rsidRDefault="00124361" w:rsidP="0006564A">
      <w:pPr>
        <w:spacing w:before="200" w:after="120"/>
        <w:ind w:left="567"/>
        <w:jc w:val="both"/>
        <w:rPr>
          <w:b/>
        </w:rPr>
      </w:pPr>
      <w:r w:rsidRPr="0006564A">
        <w:rPr>
          <w:b/>
        </w:rPr>
        <w:t>Investitionsrechnung</w:t>
      </w:r>
    </w:p>
    <w:p w:rsidR="0085034A" w:rsidRDefault="0085034A" w:rsidP="0006564A">
      <w:pPr>
        <w:spacing w:before="200" w:after="120"/>
        <w:ind w:left="567"/>
        <w:jc w:val="both"/>
        <w:rPr>
          <w:b/>
        </w:rPr>
      </w:pPr>
    </w:p>
    <w:bookmarkStart w:id="12" w:name="_MON_1668077352"/>
    <w:bookmarkEnd w:id="12"/>
    <w:p w:rsidR="0085034A" w:rsidRPr="0006564A" w:rsidRDefault="00BE0321" w:rsidP="0006564A">
      <w:pPr>
        <w:spacing w:before="200" w:after="120"/>
        <w:ind w:left="567"/>
        <w:jc w:val="both"/>
        <w:rPr>
          <w:b/>
        </w:rPr>
      </w:pPr>
      <w:r>
        <w:rPr>
          <w:b/>
        </w:rPr>
        <w:object w:dxaOrig="9333" w:dyaOrig="1765">
          <v:shape id="_x0000_i1026" type="#_x0000_t75" style="width:461.5pt;height:87.5pt" o:ole="">
            <v:imagedata r:id="rId12" o:title=""/>
          </v:shape>
          <o:OLEObject Type="Embed" ProgID="Excel.Sheet.12" ShapeID="_x0000_i1026" DrawAspect="Content" ObjectID="_1668143884" r:id="rId13"/>
        </w:object>
      </w:r>
    </w:p>
    <w:p w:rsidR="00124361" w:rsidRPr="00F03D5C" w:rsidRDefault="00124361" w:rsidP="00180DC0">
      <w:pPr>
        <w:tabs>
          <w:tab w:val="left" w:pos="567"/>
          <w:tab w:val="left" w:pos="6379"/>
          <w:tab w:val="right" w:pos="8080"/>
        </w:tabs>
        <w:ind w:left="567"/>
        <w:jc w:val="both"/>
      </w:pPr>
    </w:p>
    <w:p w:rsidR="00543886" w:rsidRDefault="00543886">
      <w:pPr>
        <w:spacing w:after="200" w:line="276" w:lineRule="auto"/>
      </w:pPr>
      <w:r>
        <w:br w:type="page"/>
      </w:r>
    </w:p>
    <w:p w:rsidR="00C57C81" w:rsidRPr="00CB104A" w:rsidRDefault="003A7BA1" w:rsidP="00EC41B4">
      <w:pPr>
        <w:pStyle w:val="berschrift1"/>
        <w:ind w:left="567" w:hanging="567"/>
        <w:jc w:val="both"/>
      </w:pPr>
      <w:bookmarkStart w:id="13" w:name="_Toc24444674"/>
      <w:r w:rsidRPr="00CB104A">
        <w:lastRenderedPageBreak/>
        <w:t>Erfolgsrechnung</w:t>
      </w:r>
      <w:bookmarkEnd w:id="13"/>
    </w:p>
    <w:p w:rsidR="00A566EF" w:rsidRDefault="00125CE9" w:rsidP="00412EC6">
      <w:pPr>
        <w:spacing w:before="200" w:after="120"/>
        <w:ind w:left="567"/>
        <w:jc w:val="both"/>
        <w:rPr>
          <w:b/>
        </w:rPr>
      </w:pPr>
      <w:r w:rsidRPr="00412EC6">
        <w:rPr>
          <w:b/>
        </w:rPr>
        <w:t xml:space="preserve">Zusammenzug </w:t>
      </w:r>
      <w:r w:rsidR="00A566EF" w:rsidRPr="00412EC6">
        <w:rPr>
          <w:b/>
        </w:rPr>
        <w:t xml:space="preserve">Erfolgsrechnung nach </w:t>
      </w:r>
      <w:r w:rsidR="005E6B0E" w:rsidRPr="00412EC6">
        <w:rPr>
          <w:b/>
        </w:rPr>
        <w:t>Sachgruppen</w:t>
      </w:r>
    </w:p>
    <w:p w:rsidR="00A4014A" w:rsidRDefault="005E6B0E" w:rsidP="00180DC0">
      <w:pPr>
        <w:spacing w:after="200" w:line="276" w:lineRule="auto"/>
        <w:jc w:val="both"/>
      </w:pPr>
      <w:r>
        <w:rPr>
          <w:noProof/>
          <w:lang w:eastAsia="de-CH"/>
        </w:rPr>
        <w:drawing>
          <wp:inline distT="0" distB="0" distL="0" distR="0" wp14:anchorId="0FC8D34E" wp14:editId="286AD103">
            <wp:extent cx="5772150" cy="373429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3829" cy="374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D1C" w:rsidRDefault="00646D1C" w:rsidP="00180DC0">
      <w:pPr>
        <w:spacing w:after="200" w:line="276" w:lineRule="auto"/>
        <w:jc w:val="both"/>
      </w:pPr>
    </w:p>
    <w:p w:rsidR="005E6B0E" w:rsidRPr="00CB104A" w:rsidRDefault="005E6B0E" w:rsidP="005E6B0E">
      <w:pPr>
        <w:pStyle w:val="berschrift1"/>
        <w:ind w:left="567" w:hanging="567"/>
        <w:jc w:val="both"/>
      </w:pPr>
      <w:bookmarkStart w:id="14" w:name="_Toc24444675"/>
      <w:r>
        <w:t>Investitionsrechnung</w:t>
      </w:r>
      <w:bookmarkEnd w:id="14"/>
    </w:p>
    <w:p w:rsidR="005E6B0E" w:rsidRDefault="005E6B0E" w:rsidP="00412EC6">
      <w:pPr>
        <w:spacing w:before="200" w:after="120"/>
        <w:ind w:left="567"/>
        <w:jc w:val="both"/>
        <w:rPr>
          <w:b/>
        </w:rPr>
      </w:pPr>
      <w:r w:rsidRPr="00412EC6">
        <w:rPr>
          <w:b/>
        </w:rPr>
        <w:t>Zusammenzug Erfolgsrechnung nach Sachgruppen</w:t>
      </w:r>
    </w:p>
    <w:p w:rsidR="005E6B0E" w:rsidRDefault="005E6B0E" w:rsidP="00180DC0">
      <w:pPr>
        <w:spacing w:after="200" w:line="276" w:lineRule="auto"/>
        <w:jc w:val="both"/>
      </w:pPr>
      <w:r>
        <w:rPr>
          <w:noProof/>
          <w:lang w:eastAsia="de-CH"/>
        </w:rPr>
        <w:drawing>
          <wp:inline distT="0" distB="0" distL="0" distR="0" wp14:anchorId="4CCE8E16" wp14:editId="47BEB907">
            <wp:extent cx="5667375" cy="2928495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94933" cy="294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B0E" w:rsidRDefault="005E6B0E">
      <w:pPr>
        <w:spacing w:after="200" w:line="276" w:lineRule="auto"/>
      </w:pPr>
      <w:r>
        <w:br w:type="page"/>
      </w:r>
    </w:p>
    <w:p w:rsidR="003413CC" w:rsidRPr="00CB104A" w:rsidRDefault="00A566EF" w:rsidP="004D308F">
      <w:pPr>
        <w:pStyle w:val="berschrift1"/>
        <w:spacing w:before="0" w:after="120"/>
        <w:ind w:left="567" w:hanging="567"/>
        <w:jc w:val="both"/>
      </w:pPr>
      <w:bookmarkStart w:id="15" w:name="_Toc24444676"/>
      <w:r w:rsidRPr="00CB104A">
        <w:lastRenderedPageBreak/>
        <w:t>Eigenkapitalnachweis</w:t>
      </w:r>
      <w:bookmarkEnd w:id="15"/>
    </w:p>
    <w:p w:rsidR="00797800" w:rsidRPr="00CE7EE4" w:rsidRDefault="006F2C0A" w:rsidP="004D308F">
      <w:pPr>
        <w:spacing w:after="120"/>
        <w:ind w:left="567"/>
        <w:jc w:val="both"/>
        <w:rPr>
          <w:highlight w:val="yellow"/>
        </w:rPr>
      </w:pPr>
      <w:r w:rsidRPr="00CE7EE4">
        <w:rPr>
          <w:highlight w:val="yellow"/>
        </w:rPr>
        <w:t>Der Eigenkapitalnachweis zei</w:t>
      </w:r>
      <w:r w:rsidR="007A32F0" w:rsidRPr="00CE7EE4">
        <w:rPr>
          <w:highlight w:val="yellow"/>
        </w:rPr>
        <w:t>g</w:t>
      </w:r>
      <w:r w:rsidRPr="00CE7EE4">
        <w:rPr>
          <w:highlight w:val="yellow"/>
        </w:rPr>
        <w:t xml:space="preserve">t die Ursachen der Veränderung des Eigenkapitals. </w:t>
      </w:r>
    </w:p>
    <w:p w:rsidR="00966B8D" w:rsidRPr="00CE7EE4" w:rsidRDefault="00F61F3F" w:rsidP="004D308F">
      <w:pPr>
        <w:spacing w:after="120"/>
        <w:ind w:left="578"/>
        <w:jc w:val="both"/>
        <w:rPr>
          <w:highlight w:val="yellow"/>
        </w:rPr>
      </w:pPr>
      <w:r w:rsidRPr="00CE7EE4">
        <w:rPr>
          <w:highlight w:val="yellow"/>
        </w:rPr>
        <w:t>Nachweis über das voraussichtliche Eigenkapital</w:t>
      </w:r>
    </w:p>
    <w:p w:rsidR="004D308F" w:rsidRDefault="004D308F" w:rsidP="004D308F">
      <w:pPr>
        <w:spacing w:after="120"/>
        <w:ind w:left="578"/>
        <w:jc w:val="both"/>
      </w:pPr>
      <w:r w:rsidRPr="00CE7EE4">
        <w:rPr>
          <w:noProof/>
          <w:highlight w:val="yellow"/>
          <w:lang w:eastAsia="de-CH"/>
        </w:rPr>
        <w:drawing>
          <wp:inline distT="0" distB="0" distL="0" distR="0">
            <wp:extent cx="5760720" cy="20831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8F" w:rsidRPr="004D308F" w:rsidRDefault="004D308F" w:rsidP="004D308F">
      <w:pPr>
        <w:spacing w:after="120"/>
        <w:ind w:left="567"/>
        <w:jc w:val="both"/>
        <w:rPr>
          <w:b/>
        </w:rPr>
      </w:pPr>
      <w:r w:rsidRPr="004D308F">
        <w:rPr>
          <w:b/>
        </w:rPr>
        <w:t>Vorfinanzierungen (SG 293)</w:t>
      </w:r>
    </w:p>
    <w:p w:rsidR="004D308F" w:rsidRDefault="004D308F" w:rsidP="004D308F">
      <w:pPr>
        <w:spacing w:after="120"/>
        <w:ind w:left="567"/>
        <w:jc w:val="both"/>
      </w:pPr>
      <w:r>
        <w:t>Die Spezialfinanzierung Werterhalt Liegenschaften Finanzvermögen wird jährlich mit x % des Gebäudeversicherungswertes gespiesen. Die Entnahme richtet sich nach dem werterhaltenden Aufwand.</w:t>
      </w:r>
      <w:r w:rsidR="00CE7EE4">
        <w:br/>
        <w:t>Ende 2022 wird die Vorfinanzierung einen voraussichtlichen Bestand vom CHF ……. aufweisen.</w:t>
      </w:r>
    </w:p>
    <w:p w:rsidR="00CE7EE4" w:rsidRDefault="00CE7EE4" w:rsidP="004D308F">
      <w:pPr>
        <w:spacing w:after="120"/>
        <w:ind w:left="567"/>
        <w:jc w:val="both"/>
      </w:pPr>
    </w:p>
    <w:p w:rsidR="004D308F" w:rsidRPr="004D308F" w:rsidRDefault="004D308F" w:rsidP="004D308F">
      <w:pPr>
        <w:spacing w:after="120"/>
        <w:ind w:left="567"/>
        <w:jc w:val="both"/>
        <w:rPr>
          <w:b/>
        </w:rPr>
      </w:pPr>
      <w:r w:rsidRPr="004D308F">
        <w:rPr>
          <w:b/>
        </w:rPr>
        <w:t>Bilanzüberschuss</w:t>
      </w:r>
    </w:p>
    <w:p w:rsidR="004D308F" w:rsidRDefault="004D308F" w:rsidP="004D308F">
      <w:pPr>
        <w:spacing w:after="120"/>
        <w:ind w:left="567"/>
        <w:jc w:val="both"/>
      </w:pPr>
      <w:r>
        <w:t xml:space="preserve">Der Bilanzüberschuss verändert sich um </w:t>
      </w:r>
      <w:r w:rsidR="00CE7EE4">
        <w:t>die</w:t>
      </w:r>
      <w:r>
        <w:t xml:space="preserve"> budgetierte</w:t>
      </w:r>
      <w:r w:rsidR="00CE7EE4">
        <w:t>n</w:t>
      </w:r>
      <w:r>
        <w:t xml:space="preserve"> Ergebnis</w:t>
      </w:r>
      <w:r w:rsidR="00CE7EE4">
        <w:t>se</w:t>
      </w:r>
      <w:r>
        <w:t xml:space="preserve"> 20</w:t>
      </w:r>
      <w:r w:rsidR="00CE7EE4">
        <w:t>21/22</w:t>
      </w:r>
    </w:p>
    <w:p w:rsidR="00CE7EE4" w:rsidRDefault="00CE7EE4" w:rsidP="00CE7EE4">
      <w:pPr>
        <w:spacing w:after="120"/>
        <w:ind w:left="567"/>
        <w:jc w:val="both"/>
      </w:pPr>
      <w:r>
        <w:t>Ende 2022 wird der Bilanzüberschusseinen voraussichtlichen Bestand vom CHF ……. aufweisen.</w:t>
      </w:r>
    </w:p>
    <w:p w:rsidR="00CE7EE4" w:rsidRDefault="00CE7EE4" w:rsidP="004D308F">
      <w:pPr>
        <w:spacing w:after="120"/>
        <w:ind w:left="567"/>
        <w:jc w:val="both"/>
      </w:pPr>
    </w:p>
    <w:p w:rsidR="003413CC" w:rsidRPr="00163A09" w:rsidRDefault="003413CC" w:rsidP="004D308F">
      <w:pPr>
        <w:spacing w:after="120"/>
        <w:jc w:val="both"/>
      </w:pPr>
    </w:p>
    <w:p w:rsidR="003413CC" w:rsidRPr="00163A09" w:rsidRDefault="003413CC" w:rsidP="00895F2D">
      <w:pPr>
        <w:pStyle w:val="berschrift1"/>
        <w:spacing w:after="200" w:line="276" w:lineRule="auto"/>
        <w:ind w:left="567" w:hanging="567"/>
        <w:jc w:val="both"/>
      </w:pPr>
      <w:bookmarkStart w:id="16" w:name="_Toc24444677"/>
      <w:r w:rsidRPr="00163A09">
        <w:t xml:space="preserve">Antrag des </w:t>
      </w:r>
      <w:r w:rsidR="004D4E9D">
        <w:t>Burgerrates</w:t>
      </w:r>
      <w:bookmarkEnd w:id="16"/>
    </w:p>
    <w:p w:rsidR="00895F2D" w:rsidRPr="0006564A" w:rsidRDefault="004D4E9D" w:rsidP="00895F2D">
      <w:pPr>
        <w:tabs>
          <w:tab w:val="left" w:pos="5245"/>
        </w:tabs>
        <w:ind w:left="567"/>
        <w:jc w:val="both"/>
        <w:rPr>
          <w:szCs w:val="20"/>
        </w:rPr>
      </w:pPr>
      <w:r>
        <w:rPr>
          <w:szCs w:val="20"/>
        </w:rPr>
        <w:t>Der Burger</w:t>
      </w:r>
      <w:r w:rsidR="00895F2D" w:rsidRPr="0006564A">
        <w:rPr>
          <w:szCs w:val="20"/>
        </w:rPr>
        <w:t>versammlung wird beantragt:</w:t>
      </w:r>
    </w:p>
    <w:p w:rsidR="00895F2D" w:rsidRPr="0006564A" w:rsidRDefault="00F907C9" w:rsidP="00895F2D">
      <w:pPr>
        <w:pStyle w:val="Listenabsatz"/>
        <w:numPr>
          <w:ilvl w:val="0"/>
          <w:numId w:val="15"/>
        </w:numPr>
        <w:ind w:left="851" w:hanging="284"/>
        <w:jc w:val="both"/>
        <w:rPr>
          <w:szCs w:val="20"/>
        </w:rPr>
      </w:pPr>
      <w:r w:rsidRPr="0006564A">
        <w:rPr>
          <w:szCs w:val="20"/>
        </w:rPr>
        <w:t xml:space="preserve">Genehmigung </w:t>
      </w:r>
      <w:r w:rsidR="00412EC6">
        <w:rPr>
          <w:szCs w:val="20"/>
        </w:rPr>
        <w:t xml:space="preserve">des </w:t>
      </w:r>
      <w:r w:rsidRPr="0006564A">
        <w:rPr>
          <w:szCs w:val="20"/>
        </w:rPr>
        <w:t>Budget</w:t>
      </w:r>
      <w:r w:rsidR="00412EC6">
        <w:rPr>
          <w:szCs w:val="20"/>
        </w:rPr>
        <w:t xml:space="preserve">s </w:t>
      </w:r>
      <w:r w:rsidR="004D4E9D">
        <w:rPr>
          <w:szCs w:val="20"/>
        </w:rPr>
        <w:t>2022</w:t>
      </w:r>
      <w:r w:rsidR="00895F2D" w:rsidRPr="0006564A">
        <w:rPr>
          <w:szCs w:val="20"/>
        </w:rPr>
        <w:t xml:space="preserve"> mit Aufwänden von CHF </w:t>
      </w:r>
      <w:r w:rsidR="00895F2D" w:rsidRPr="0006564A">
        <w:rPr>
          <w:szCs w:val="20"/>
          <w:highlight w:val="yellow"/>
        </w:rPr>
        <w:t>0.00</w:t>
      </w:r>
      <w:r w:rsidR="00895F2D" w:rsidRPr="0006564A">
        <w:rPr>
          <w:szCs w:val="20"/>
        </w:rPr>
        <w:t xml:space="preserve"> und Erträgen von CHF </w:t>
      </w:r>
      <w:r w:rsidR="00895F2D" w:rsidRPr="0006564A">
        <w:rPr>
          <w:szCs w:val="20"/>
          <w:highlight w:val="yellow"/>
        </w:rPr>
        <w:t>0.00</w:t>
      </w:r>
      <w:r w:rsidR="00895F2D" w:rsidRPr="0006564A">
        <w:rPr>
          <w:szCs w:val="20"/>
        </w:rPr>
        <w:t xml:space="preserve">, resultierend mit einem Aufwandüberschuss von CHF </w:t>
      </w:r>
      <w:r w:rsidR="00895F2D" w:rsidRPr="0006564A">
        <w:rPr>
          <w:szCs w:val="20"/>
          <w:highlight w:val="yellow"/>
        </w:rPr>
        <w:t>0.00</w:t>
      </w:r>
    </w:p>
    <w:p w:rsidR="00F907C9" w:rsidRPr="0006564A" w:rsidRDefault="00F907C9" w:rsidP="00895F2D">
      <w:pPr>
        <w:ind w:left="851" w:hanging="284"/>
        <w:jc w:val="both"/>
        <w:rPr>
          <w:szCs w:val="20"/>
        </w:rPr>
      </w:pPr>
    </w:p>
    <w:p w:rsidR="00F907C9" w:rsidRPr="0006564A" w:rsidRDefault="00F907C9" w:rsidP="00895F2D">
      <w:pPr>
        <w:ind w:left="851" w:hanging="284"/>
        <w:jc w:val="both"/>
        <w:rPr>
          <w:szCs w:val="20"/>
        </w:rPr>
      </w:pPr>
    </w:p>
    <w:p w:rsidR="00F907C9" w:rsidRPr="0006564A" w:rsidRDefault="00F907C9" w:rsidP="00895F2D">
      <w:pPr>
        <w:tabs>
          <w:tab w:val="left" w:pos="5245"/>
        </w:tabs>
        <w:ind w:left="851" w:hanging="284"/>
        <w:jc w:val="both"/>
        <w:rPr>
          <w:szCs w:val="20"/>
        </w:rPr>
      </w:pPr>
    </w:p>
    <w:p w:rsidR="00F907C9" w:rsidRPr="0006564A" w:rsidRDefault="004D4E9D" w:rsidP="00895F2D">
      <w:pPr>
        <w:tabs>
          <w:tab w:val="left" w:pos="5245"/>
        </w:tabs>
        <w:ind w:firstLine="567"/>
        <w:jc w:val="both"/>
        <w:rPr>
          <w:szCs w:val="20"/>
        </w:rPr>
      </w:pPr>
      <w:r>
        <w:rPr>
          <w:szCs w:val="20"/>
        </w:rPr>
        <w:t>Burgerrat</w:t>
      </w:r>
      <w:r w:rsidR="0006564A" w:rsidRPr="0006564A">
        <w:rPr>
          <w:szCs w:val="20"/>
        </w:rPr>
        <w:t xml:space="preserve"> </w:t>
      </w:r>
      <w:r>
        <w:rPr>
          <w:szCs w:val="20"/>
          <w:highlight w:val="yellow"/>
        </w:rPr>
        <w:t>(Name der Burger</w:t>
      </w:r>
      <w:r w:rsidR="0006564A" w:rsidRPr="0006564A">
        <w:rPr>
          <w:szCs w:val="20"/>
          <w:highlight w:val="yellow"/>
        </w:rPr>
        <w:t>gemeinde)</w:t>
      </w:r>
    </w:p>
    <w:p w:rsidR="00F907C9" w:rsidRPr="0006564A" w:rsidRDefault="00F907C9" w:rsidP="00895F2D">
      <w:pPr>
        <w:tabs>
          <w:tab w:val="left" w:pos="5245"/>
        </w:tabs>
        <w:ind w:firstLine="567"/>
        <w:jc w:val="both"/>
        <w:rPr>
          <w:szCs w:val="20"/>
        </w:rPr>
      </w:pPr>
    </w:p>
    <w:p w:rsidR="00F907C9" w:rsidRPr="0006564A" w:rsidRDefault="00F907C9" w:rsidP="00895F2D">
      <w:pPr>
        <w:tabs>
          <w:tab w:val="left" w:pos="3402"/>
          <w:tab w:val="left" w:pos="6237"/>
        </w:tabs>
        <w:ind w:firstLine="567"/>
        <w:jc w:val="both"/>
        <w:rPr>
          <w:szCs w:val="20"/>
        </w:rPr>
      </w:pPr>
      <w:r w:rsidRPr="0006564A">
        <w:rPr>
          <w:szCs w:val="20"/>
        </w:rPr>
        <w:t>Vorname Name</w:t>
      </w:r>
      <w:r w:rsidRPr="0006564A">
        <w:rPr>
          <w:szCs w:val="20"/>
        </w:rPr>
        <w:tab/>
        <w:t>Vorname Name</w:t>
      </w:r>
      <w:r w:rsidRPr="0006564A">
        <w:rPr>
          <w:szCs w:val="20"/>
        </w:rPr>
        <w:tab/>
        <w:t>Vorname Name</w:t>
      </w:r>
    </w:p>
    <w:p w:rsidR="00F907C9" w:rsidRPr="0006564A" w:rsidRDefault="004D4E9D" w:rsidP="004D4E9D">
      <w:pPr>
        <w:tabs>
          <w:tab w:val="left" w:pos="3402"/>
          <w:tab w:val="left" w:pos="6237"/>
        </w:tabs>
        <w:ind w:firstLine="567"/>
        <w:jc w:val="both"/>
        <w:rPr>
          <w:szCs w:val="20"/>
        </w:rPr>
      </w:pPr>
      <w:r>
        <w:rPr>
          <w:szCs w:val="20"/>
        </w:rPr>
        <w:t>P</w:t>
      </w:r>
      <w:r w:rsidR="00F907C9" w:rsidRPr="0006564A">
        <w:rPr>
          <w:szCs w:val="20"/>
        </w:rPr>
        <w:t>räsident/</w:t>
      </w:r>
      <w:r w:rsidR="00F907C9" w:rsidRPr="0006564A">
        <w:rPr>
          <w:szCs w:val="20"/>
        </w:rPr>
        <w:tab/>
      </w:r>
      <w:r>
        <w:rPr>
          <w:szCs w:val="20"/>
        </w:rPr>
        <w:t>Burger</w:t>
      </w:r>
      <w:r w:rsidR="00F907C9" w:rsidRPr="0006564A">
        <w:rPr>
          <w:szCs w:val="20"/>
        </w:rPr>
        <w:t>schreiber/</w:t>
      </w:r>
      <w:r w:rsidR="00F907C9" w:rsidRPr="0006564A">
        <w:rPr>
          <w:szCs w:val="20"/>
        </w:rPr>
        <w:tab/>
        <w:t>Finanzverwalter</w:t>
      </w:r>
    </w:p>
    <w:p w:rsidR="00F907C9" w:rsidRPr="0006564A" w:rsidRDefault="004D4E9D" w:rsidP="004D4E9D">
      <w:pPr>
        <w:tabs>
          <w:tab w:val="left" w:pos="3402"/>
          <w:tab w:val="left" w:pos="6237"/>
        </w:tabs>
        <w:ind w:firstLine="567"/>
        <w:jc w:val="both"/>
        <w:rPr>
          <w:szCs w:val="20"/>
        </w:rPr>
      </w:pPr>
      <w:r>
        <w:rPr>
          <w:szCs w:val="20"/>
        </w:rPr>
        <w:t>P</w:t>
      </w:r>
      <w:r w:rsidR="00F907C9" w:rsidRPr="0006564A">
        <w:rPr>
          <w:szCs w:val="20"/>
        </w:rPr>
        <w:t>räsidentin</w:t>
      </w:r>
      <w:r w:rsidR="00F907C9" w:rsidRPr="0006564A">
        <w:rPr>
          <w:szCs w:val="20"/>
        </w:rPr>
        <w:tab/>
      </w:r>
      <w:r>
        <w:rPr>
          <w:szCs w:val="20"/>
        </w:rPr>
        <w:t>Burger</w:t>
      </w:r>
      <w:r w:rsidR="00F907C9" w:rsidRPr="0006564A">
        <w:rPr>
          <w:szCs w:val="20"/>
        </w:rPr>
        <w:t>schreiberin</w:t>
      </w:r>
      <w:r w:rsidR="00F907C9" w:rsidRPr="0006564A">
        <w:rPr>
          <w:szCs w:val="20"/>
        </w:rPr>
        <w:tab/>
        <w:t>Finanzverwalterin</w:t>
      </w:r>
    </w:p>
    <w:p w:rsidR="00F907C9" w:rsidRPr="0006564A" w:rsidRDefault="00F907C9" w:rsidP="00895F2D">
      <w:pPr>
        <w:tabs>
          <w:tab w:val="left" w:pos="3402"/>
          <w:tab w:val="left" w:pos="6237"/>
        </w:tabs>
        <w:ind w:firstLine="567"/>
        <w:jc w:val="both"/>
        <w:rPr>
          <w:szCs w:val="20"/>
        </w:rPr>
      </w:pPr>
      <w:r w:rsidRPr="0006564A">
        <w:rPr>
          <w:szCs w:val="20"/>
        </w:rPr>
        <w:t>(Unterschrift)</w:t>
      </w:r>
      <w:r w:rsidRPr="0006564A">
        <w:rPr>
          <w:szCs w:val="20"/>
        </w:rPr>
        <w:tab/>
        <w:t>(Unterschrift)</w:t>
      </w:r>
      <w:r w:rsidRPr="0006564A">
        <w:rPr>
          <w:szCs w:val="20"/>
        </w:rPr>
        <w:tab/>
        <w:t>(Unterschrift)</w:t>
      </w:r>
    </w:p>
    <w:p w:rsidR="00F907C9" w:rsidRPr="0006564A" w:rsidRDefault="00F907C9" w:rsidP="00895F2D">
      <w:pPr>
        <w:tabs>
          <w:tab w:val="left" w:pos="3402"/>
          <w:tab w:val="left" w:pos="5245"/>
          <w:tab w:val="left" w:pos="6237"/>
        </w:tabs>
        <w:ind w:firstLine="567"/>
        <w:jc w:val="both"/>
        <w:rPr>
          <w:szCs w:val="20"/>
        </w:rPr>
      </w:pPr>
    </w:p>
    <w:p w:rsidR="00F907C9" w:rsidRPr="0006564A" w:rsidRDefault="00F907C9" w:rsidP="00895F2D">
      <w:pPr>
        <w:tabs>
          <w:tab w:val="left" w:pos="3402"/>
          <w:tab w:val="left" w:pos="5245"/>
          <w:tab w:val="left" w:pos="6237"/>
        </w:tabs>
        <w:ind w:firstLine="567"/>
        <w:jc w:val="both"/>
        <w:rPr>
          <w:szCs w:val="20"/>
        </w:rPr>
      </w:pPr>
    </w:p>
    <w:p w:rsidR="00F907C9" w:rsidRPr="0006564A" w:rsidRDefault="00F907C9" w:rsidP="00895F2D">
      <w:pPr>
        <w:tabs>
          <w:tab w:val="left" w:pos="3402"/>
          <w:tab w:val="left" w:pos="5245"/>
          <w:tab w:val="left" w:pos="6237"/>
        </w:tabs>
        <w:ind w:firstLine="567"/>
        <w:jc w:val="both"/>
        <w:rPr>
          <w:szCs w:val="20"/>
        </w:rPr>
      </w:pPr>
    </w:p>
    <w:p w:rsidR="00F907C9" w:rsidRPr="0006564A" w:rsidRDefault="00F907C9" w:rsidP="00895F2D">
      <w:pPr>
        <w:tabs>
          <w:tab w:val="left" w:pos="3402"/>
          <w:tab w:val="left" w:pos="5245"/>
          <w:tab w:val="left" w:pos="6237"/>
        </w:tabs>
        <w:ind w:firstLine="567"/>
        <w:jc w:val="both"/>
        <w:rPr>
          <w:szCs w:val="20"/>
        </w:rPr>
      </w:pPr>
    </w:p>
    <w:p w:rsidR="00F907C9" w:rsidRPr="0006564A" w:rsidRDefault="00F907C9" w:rsidP="00895F2D">
      <w:pPr>
        <w:tabs>
          <w:tab w:val="left" w:pos="3402"/>
          <w:tab w:val="left" w:pos="5245"/>
          <w:tab w:val="left" w:pos="6237"/>
        </w:tabs>
        <w:ind w:firstLine="567"/>
        <w:jc w:val="both"/>
        <w:rPr>
          <w:szCs w:val="20"/>
        </w:rPr>
      </w:pPr>
      <w:r w:rsidRPr="0006564A">
        <w:rPr>
          <w:szCs w:val="20"/>
        </w:rPr>
        <w:t>Ort, Datum</w:t>
      </w:r>
    </w:p>
    <w:p w:rsidR="0006564A" w:rsidRDefault="0006564A">
      <w:pPr>
        <w:spacing w:after="200" w:line="276" w:lineRule="auto"/>
        <w:rPr>
          <w:rFonts w:eastAsiaTheme="majorEastAsia" w:cstheme="majorBidi"/>
          <w:b/>
          <w:bCs/>
          <w:sz w:val="24"/>
          <w:szCs w:val="28"/>
        </w:rPr>
      </w:pPr>
      <w:bookmarkStart w:id="17" w:name="_Toc429121929"/>
      <w:r>
        <w:br w:type="page"/>
      </w:r>
    </w:p>
    <w:p w:rsidR="00F907C9" w:rsidRDefault="00F907C9" w:rsidP="00895F2D">
      <w:pPr>
        <w:pStyle w:val="berschrift1"/>
        <w:spacing w:after="200" w:line="360" w:lineRule="auto"/>
        <w:ind w:left="567" w:hanging="567"/>
        <w:jc w:val="both"/>
      </w:pPr>
      <w:bookmarkStart w:id="18" w:name="_Toc24444678"/>
      <w:r>
        <w:lastRenderedPageBreak/>
        <w:t>Genehmigung Budget</w:t>
      </w:r>
      <w:bookmarkEnd w:id="17"/>
      <w:bookmarkEnd w:id="18"/>
    </w:p>
    <w:p w:rsidR="00F907C9" w:rsidRPr="0006564A" w:rsidRDefault="00895F2D" w:rsidP="00895F2D">
      <w:pPr>
        <w:ind w:left="567"/>
        <w:jc w:val="both"/>
        <w:rPr>
          <w:szCs w:val="20"/>
        </w:rPr>
      </w:pPr>
      <w:r w:rsidRPr="0006564A">
        <w:rPr>
          <w:szCs w:val="20"/>
        </w:rPr>
        <w:t xml:space="preserve">Die </w:t>
      </w:r>
      <w:r w:rsidR="004D4E9D">
        <w:rPr>
          <w:szCs w:val="20"/>
        </w:rPr>
        <w:t>Burgerversammlung hat das Budget 2022</w:t>
      </w:r>
      <w:r w:rsidRPr="0006564A">
        <w:rPr>
          <w:szCs w:val="20"/>
        </w:rPr>
        <w:t xml:space="preserve"> am </w:t>
      </w:r>
      <w:r w:rsidRPr="0006564A">
        <w:rPr>
          <w:szCs w:val="20"/>
          <w:highlight w:val="yellow"/>
        </w:rPr>
        <w:t>xx.xx.20</w:t>
      </w:r>
      <w:r w:rsidR="004D4E9D">
        <w:rPr>
          <w:szCs w:val="20"/>
        </w:rPr>
        <w:t>21</w:t>
      </w:r>
      <w:r w:rsidR="00F907C9" w:rsidRPr="0006564A">
        <w:rPr>
          <w:szCs w:val="20"/>
        </w:rPr>
        <w:t xml:space="preserve"> gemäss dem vorstehenden Antrag des </w:t>
      </w:r>
      <w:r w:rsidR="004D4E9D">
        <w:rPr>
          <w:szCs w:val="20"/>
        </w:rPr>
        <w:t>Burger</w:t>
      </w:r>
      <w:r w:rsidR="00180DC0" w:rsidRPr="0006564A">
        <w:rPr>
          <w:szCs w:val="20"/>
        </w:rPr>
        <w:t>rat</w:t>
      </w:r>
      <w:r w:rsidR="00F907C9" w:rsidRPr="0006564A">
        <w:rPr>
          <w:szCs w:val="20"/>
        </w:rPr>
        <w:t xml:space="preserve">es vom </w:t>
      </w:r>
      <w:r w:rsidR="00F907C9" w:rsidRPr="0006564A">
        <w:rPr>
          <w:szCs w:val="20"/>
          <w:highlight w:val="yellow"/>
        </w:rPr>
        <w:t>xx.xx.20</w:t>
      </w:r>
      <w:r w:rsidR="004D4E9D">
        <w:rPr>
          <w:szCs w:val="20"/>
          <w:highlight w:val="yellow"/>
        </w:rPr>
        <w:t>21</w:t>
      </w:r>
      <w:r w:rsidR="00F907C9" w:rsidRPr="0006564A">
        <w:rPr>
          <w:szCs w:val="20"/>
        </w:rPr>
        <w:t xml:space="preserve"> genehmigt.</w:t>
      </w:r>
    </w:p>
    <w:p w:rsidR="00F907C9" w:rsidRPr="0006564A" w:rsidRDefault="00F907C9" w:rsidP="00895F2D">
      <w:pPr>
        <w:ind w:left="567"/>
        <w:jc w:val="both"/>
        <w:rPr>
          <w:szCs w:val="20"/>
        </w:rPr>
      </w:pPr>
    </w:p>
    <w:p w:rsidR="00F907C9" w:rsidRPr="0006564A" w:rsidRDefault="00F907C9" w:rsidP="00895F2D">
      <w:pPr>
        <w:ind w:left="567"/>
        <w:jc w:val="both"/>
        <w:rPr>
          <w:szCs w:val="20"/>
        </w:rPr>
      </w:pPr>
    </w:p>
    <w:p w:rsidR="00F907C9" w:rsidRPr="0006564A" w:rsidRDefault="00F907C9" w:rsidP="00895F2D">
      <w:pPr>
        <w:ind w:left="567"/>
        <w:jc w:val="both"/>
        <w:rPr>
          <w:szCs w:val="20"/>
        </w:rPr>
      </w:pPr>
      <w:r w:rsidRPr="0006564A">
        <w:rPr>
          <w:szCs w:val="20"/>
        </w:rPr>
        <w:t>Ort, Datum</w:t>
      </w:r>
    </w:p>
    <w:p w:rsidR="00F907C9" w:rsidRPr="0006564A" w:rsidRDefault="00F907C9" w:rsidP="00895F2D">
      <w:pPr>
        <w:ind w:left="567"/>
        <w:jc w:val="both"/>
        <w:rPr>
          <w:szCs w:val="20"/>
        </w:rPr>
      </w:pPr>
    </w:p>
    <w:p w:rsidR="00F907C9" w:rsidRPr="0006564A" w:rsidRDefault="00F907C9" w:rsidP="00895F2D">
      <w:pPr>
        <w:ind w:left="567"/>
        <w:jc w:val="both"/>
        <w:rPr>
          <w:szCs w:val="20"/>
        </w:rPr>
      </w:pPr>
    </w:p>
    <w:p w:rsidR="0006564A" w:rsidRPr="0006564A" w:rsidRDefault="004D4E9D" w:rsidP="0006564A">
      <w:pPr>
        <w:tabs>
          <w:tab w:val="left" w:pos="5245"/>
        </w:tabs>
        <w:ind w:firstLine="567"/>
        <w:jc w:val="both"/>
        <w:rPr>
          <w:szCs w:val="20"/>
        </w:rPr>
      </w:pPr>
      <w:r>
        <w:rPr>
          <w:szCs w:val="20"/>
        </w:rPr>
        <w:t>Burger</w:t>
      </w:r>
      <w:r w:rsidR="0006564A" w:rsidRPr="0006564A">
        <w:rPr>
          <w:szCs w:val="20"/>
        </w:rPr>
        <w:t xml:space="preserve">gemeinde </w:t>
      </w:r>
      <w:r>
        <w:rPr>
          <w:szCs w:val="20"/>
          <w:highlight w:val="yellow"/>
        </w:rPr>
        <w:t>(Name der Burger</w:t>
      </w:r>
      <w:r w:rsidR="0006564A" w:rsidRPr="0006564A">
        <w:rPr>
          <w:szCs w:val="20"/>
          <w:highlight w:val="yellow"/>
        </w:rPr>
        <w:t>gemeinde)</w:t>
      </w:r>
    </w:p>
    <w:p w:rsidR="00F907C9" w:rsidRPr="0006564A" w:rsidRDefault="00F907C9" w:rsidP="00895F2D">
      <w:pPr>
        <w:ind w:left="567"/>
        <w:jc w:val="both"/>
        <w:rPr>
          <w:szCs w:val="20"/>
        </w:rPr>
      </w:pPr>
    </w:p>
    <w:p w:rsidR="00F907C9" w:rsidRPr="0006564A" w:rsidRDefault="00F907C9" w:rsidP="00895F2D">
      <w:pPr>
        <w:ind w:left="567"/>
        <w:jc w:val="both"/>
        <w:rPr>
          <w:szCs w:val="20"/>
        </w:rPr>
      </w:pPr>
    </w:p>
    <w:p w:rsidR="00F907C9" w:rsidRPr="0006564A" w:rsidRDefault="00F907C9" w:rsidP="00895F2D">
      <w:pPr>
        <w:tabs>
          <w:tab w:val="left" w:pos="3402"/>
        </w:tabs>
        <w:ind w:left="567"/>
        <w:jc w:val="both"/>
        <w:rPr>
          <w:szCs w:val="20"/>
        </w:rPr>
      </w:pPr>
      <w:r w:rsidRPr="0006564A">
        <w:rPr>
          <w:szCs w:val="20"/>
        </w:rPr>
        <w:t>Vorname Name</w:t>
      </w:r>
      <w:r w:rsidRPr="0006564A">
        <w:rPr>
          <w:szCs w:val="20"/>
        </w:rPr>
        <w:tab/>
        <w:t>Vorname Name</w:t>
      </w:r>
    </w:p>
    <w:p w:rsidR="00F907C9" w:rsidRPr="0006564A" w:rsidRDefault="00F907C9" w:rsidP="00895F2D">
      <w:pPr>
        <w:tabs>
          <w:tab w:val="left" w:pos="3402"/>
        </w:tabs>
        <w:ind w:left="567"/>
        <w:jc w:val="both"/>
        <w:rPr>
          <w:szCs w:val="20"/>
        </w:rPr>
      </w:pPr>
      <w:r w:rsidRPr="0006564A">
        <w:rPr>
          <w:szCs w:val="20"/>
        </w:rPr>
        <w:t>Funktion</w:t>
      </w:r>
      <w:r w:rsidRPr="0006564A">
        <w:rPr>
          <w:szCs w:val="20"/>
        </w:rPr>
        <w:tab/>
        <w:t>Funktion</w:t>
      </w:r>
    </w:p>
    <w:p w:rsidR="00F907C9" w:rsidRPr="0006564A" w:rsidRDefault="00F907C9" w:rsidP="00895F2D">
      <w:pPr>
        <w:tabs>
          <w:tab w:val="left" w:pos="3402"/>
        </w:tabs>
        <w:ind w:left="567"/>
        <w:jc w:val="both"/>
        <w:rPr>
          <w:szCs w:val="20"/>
        </w:rPr>
      </w:pPr>
      <w:r w:rsidRPr="0006564A">
        <w:rPr>
          <w:szCs w:val="20"/>
        </w:rPr>
        <w:t>(Unterschrift)</w:t>
      </w:r>
      <w:r w:rsidRPr="0006564A">
        <w:rPr>
          <w:szCs w:val="20"/>
        </w:rPr>
        <w:tab/>
        <w:t>(Unterschrift)</w:t>
      </w:r>
    </w:p>
    <w:p w:rsidR="00F907C9" w:rsidRPr="0006564A" w:rsidRDefault="00F907C9" w:rsidP="00895F2D">
      <w:pPr>
        <w:ind w:left="567"/>
        <w:jc w:val="both"/>
        <w:rPr>
          <w:szCs w:val="20"/>
        </w:rPr>
      </w:pPr>
    </w:p>
    <w:p w:rsidR="00F907C9" w:rsidRPr="00372E06" w:rsidRDefault="00F907C9" w:rsidP="00895F2D">
      <w:pPr>
        <w:ind w:left="567" w:hanging="709"/>
        <w:jc w:val="both"/>
        <w:rPr>
          <w:sz w:val="24"/>
          <w:szCs w:val="24"/>
        </w:rPr>
      </w:pPr>
    </w:p>
    <w:p w:rsidR="00F907C9" w:rsidRDefault="00F907C9" w:rsidP="00180DC0">
      <w:pPr>
        <w:spacing w:after="200" w:line="276" w:lineRule="auto"/>
        <w:jc w:val="both"/>
        <w:rPr>
          <w:sz w:val="24"/>
          <w:szCs w:val="24"/>
        </w:rPr>
      </w:pPr>
    </w:p>
    <w:p w:rsidR="00F6633F" w:rsidRDefault="00F6633F" w:rsidP="00180DC0">
      <w:pPr>
        <w:spacing w:after="200" w:line="276" w:lineRule="auto"/>
        <w:jc w:val="both"/>
        <w:rPr>
          <w:sz w:val="24"/>
          <w:szCs w:val="24"/>
        </w:rPr>
      </w:pPr>
    </w:p>
    <w:p w:rsidR="00F6633F" w:rsidRDefault="00F6633F" w:rsidP="00180DC0">
      <w:pPr>
        <w:spacing w:after="200" w:line="276" w:lineRule="auto"/>
        <w:jc w:val="both"/>
        <w:rPr>
          <w:sz w:val="24"/>
          <w:szCs w:val="24"/>
        </w:rPr>
      </w:pPr>
    </w:p>
    <w:p w:rsidR="00F6633F" w:rsidRDefault="00F6633F">
      <w:pPr>
        <w:spacing w:after="200" w:line="276" w:lineRule="auto"/>
        <w:rPr>
          <w:rFonts w:eastAsiaTheme="majorEastAsia" w:cstheme="majorBidi"/>
          <w:b/>
          <w:bCs/>
          <w:sz w:val="24"/>
          <w:szCs w:val="28"/>
        </w:rPr>
      </w:pPr>
      <w:r>
        <w:br w:type="page"/>
      </w:r>
    </w:p>
    <w:p w:rsidR="00F6633F" w:rsidRDefault="00F6633F" w:rsidP="00F6633F">
      <w:pPr>
        <w:pStyle w:val="berschrift1"/>
        <w:spacing w:after="200" w:line="276" w:lineRule="auto"/>
        <w:ind w:left="567" w:hanging="567"/>
        <w:jc w:val="both"/>
      </w:pPr>
      <w:bookmarkStart w:id="19" w:name="_Toc24444679"/>
      <w:r>
        <w:lastRenderedPageBreak/>
        <w:t>Erfolgsrechnung</w:t>
      </w:r>
      <w:bookmarkEnd w:id="19"/>
    </w:p>
    <w:p w:rsidR="00412EC6" w:rsidRDefault="00412EC6" w:rsidP="00F6633F">
      <w:pPr>
        <w:rPr>
          <w:i/>
          <w:highlight w:val="yellow"/>
        </w:rPr>
      </w:pPr>
      <w:r w:rsidRPr="00543886">
        <w:rPr>
          <w:i/>
          <w:highlight w:val="yellow"/>
        </w:rPr>
        <w:t>Erfolgsrechnung nach Sachgruppe detailliert.</w:t>
      </w:r>
    </w:p>
    <w:p w:rsidR="00F374F8" w:rsidRPr="00543886" w:rsidRDefault="00F374F8" w:rsidP="00F6633F">
      <w:pPr>
        <w:rPr>
          <w:i/>
          <w:highlight w:val="yellow"/>
        </w:rPr>
      </w:pPr>
    </w:p>
    <w:p w:rsidR="00412EC6" w:rsidRPr="00543886" w:rsidRDefault="00412EC6" w:rsidP="00F6633F">
      <w:pPr>
        <w:rPr>
          <w:i/>
        </w:rPr>
      </w:pPr>
      <w:r w:rsidRPr="00543886">
        <w:rPr>
          <w:i/>
          <w:highlight w:val="yellow"/>
        </w:rPr>
        <w:t>Erfolgsrechnung nach Funktionen detailliert.</w:t>
      </w:r>
    </w:p>
    <w:p w:rsidR="00F6633F" w:rsidRDefault="00F6633F" w:rsidP="00F6633F"/>
    <w:p w:rsidR="00F6633F" w:rsidRDefault="00F6633F" w:rsidP="00F6633F"/>
    <w:p w:rsidR="00F6633F" w:rsidRDefault="00F6633F">
      <w:pPr>
        <w:spacing w:after="200" w:line="276" w:lineRule="auto"/>
        <w:rPr>
          <w:rFonts w:eastAsiaTheme="majorEastAsia" w:cstheme="majorBidi"/>
          <w:b/>
          <w:bCs/>
          <w:sz w:val="24"/>
          <w:szCs w:val="28"/>
        </w:rPr>
      </w:pPr>
      <w:r>
        <w:br w:type="page"/>
      </w:r>
    </w:p>
    <w:p w:rsidR="00F6633F" w:rsidRDefault="00F6633F" w:rsidP="00F6633F">
      <w:pPr>
        <w:pStyle w:val="berschrift1"/>
        <w:spacing w:after="200" w:line="276" w:lineRule="auto"/>
        <w:ind w:left="567" w:hanging="567"/>
        <w:jc w:val="both"/>
      </w:pPr>
      <w:bookmarkStart w:id="20" w:name="_Toc24444680"/>
      <w:r>
        <w:lastRenderedPageBreak/>
        <w:t>Investit</w:t>
      </w:r>
      <w:r w:rsidR="00FC7D4B">
        <w:t>i</w:t>
      </w:r>
      <w:r>
        <w:t>onsrechnung</w:t>
      </w:r>
      <w:bookmarkEnd w:id="20"/>
    </w:p>
    <w:p w:rsidR="00412EC6" w:rsidRDefault="00412EC6" w:rsidP="00412EC6">
      <w:pPr>
        <w:rPr>
          <w:i/>
          <w:highlight w:val="yellow"/>
        </w:rPr>
      </w:pPr>
      <w:r w:rsidRPr="00543886">
        <w:rPr>
          <w:i/>
          <w:highlight w:val="yellow"/>
        </w:rPr>
        <w:t>Investitionsrechnung nach Sachgruppe detailliert.</w:t>
      </w:r>
    </w:p>
    <w:p w:rsidR="00F374F8" w:rsidRPr="00543886" w:rsidRDefault="00F374F8" w:rsidP="00412EC6">
      <w:pPr>
        <w:rPr>
          <w:i/>
          <w:highlight w:val="yellow"/>
        </w:rPr>
      </w:pPr>
    </w:p>
    <w:p w:rsidR="00412EC6" w:rsidRPr="00543886" w:rsidRDefault="00412EC6" w:rsidP="00412EC6">
      <w:pPr>
        <w:rPr>
          <w:i/>
        </w:rPr>
      </w:pPr>
      <w:r w:rsidRPr="00543886">
        <w:rPr>
          <w:i/>
          <w:highlight w:val="yellow"/>
        </w:rPr>
        <w:t>Investitionsrechnung nach Funktionen detailliert.</w:t>
      </w:r>
    </w:p>
    <w:p w:rsidR="00412EC6" w:rsidRDefault="00412EC6" w:rsidP="00412EC6"/>
    <w:p w:rsidR="00F6633F" w:rsidRPr="00F6633F" w:rsidRDefault="00F6633F" w:rsidP="00F6633F"/>
    <w:p w:rsidR="00F6633F" w:rsidRPr="00A2044B" w:rsidRDefault="00F6633F" w:rsidP="00180DC0">
      <w:pPr>
        <w:spacing w:after="200" w:line="276" w:lineRule="auto"/>
        <w:jc w:val="both"/>
        <w:rPr>
          <w:sz w:val="24"/>
          <w:szCs w:val="24"/>
        </w:rPr>
      </w:pPr>
    </w:p>
    <w:sectPr w:rsidR="00F6633F" w:rsidRPr="00A2044B" w:rsidSect="003413CC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82" w:rsidRDefault="00CE0882" w:rsidP="003413CC">
      <w:r>
        <w:separator/>
      </w:r>
    </w:p>
  </w:endnote>
  <w:endnote w:type="continuationSeparator" w:id="0">
    <w:p w:rsidR="00CE0882" w:rsidRDefault="00CE0882" w:rsidP="0034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181" w:rsidRPr="00CE2181" w:rsidRDefault="00CE2181" w:rsidP="00CE2181">
    <w:pPr>
      <w:pStyle w:val="Kopfzeile"/>
      <w:tabs>
        <w:tab w:val="clear" w:pos="4536"/>
        <w:tab w:val="center" w:pos="3969"/>
      </w:tabs>
      <w:ind w:right="709"/>
      <w:jc w:val="center"/>
      <w:rPr>
        <w:b/>
        <w:color w:val="00A0FA"/>
        <w:sz w:val="22"/>
      </w:rPr>
    </w:pPr>
    <w:r w:rsidRPr="00CE2181">
      <w:rPr>
        <w:noProof/>
        <w:sz w:val="22"/>
        <w:lang w:eastAsia="de-CH"/>
      </w:rPr>
      <w:drawing>
        <wp:anchor distT="0" distB="0" distL="114300" distR="114300" simplePos="0" relativeHeight="251659264" behindDoc="0" locked="0" layoutInCell="1" allowOverlap="1" wp14:anchorId="3DA7D99F" wp14:editId="6B548645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220345" cy="230505"/>
          <wp:effectExtent l="0" t="0" r="8255" b="0"/>
          <wp:wrapSquare wrapText="bothSides"/>
          <wp:docPr id="7" name="Bild 4" descr="131022Logo-FPAG-Pantone-3005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31022Logo-FPAG-Pantone-3005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2181">
      <w:rPr>
        <w:b/>
        <w:color w:val="00A0FA"/>
        <w:sz w:val="22"/>
      </w:rPr>
      <w:t xml:space="preserve">Finances Publiques </w:t>
    </w:r>
  </w:p>
  <w:p w:rsidR="00CE2181" w:rsidRDefault="00CE2181" w:rsidP="00CE2181">
    <w:pPr>
      <w:pStyle w:val="Kopfzeile"/>
      <w:tabs>
        <w:tab w:val="clear" w:pos="4536"/>
        <w:tab w:val="center" w:pos="3969"/>
      </w:tabs>
      <w:ind w:right="709"/>
      <w:jc w:val="center"/>
      <w:rPr>
        <w:b/>
        <w:color w:val="00A0FA"/>
        <w:sz w:val="16"/>
        <w:szCs w:val="16"/>
      </w:rPr>
    </w:pPr>
    <w:r w:rsidRPr="00CE2181">
      <w:rPr>
        <w:b/>
        <w:color w:val="00A0FA"/>
        <w:sz w:val="16"/>
        <w:szCs w:val="16"/>
      </w:rPr>
      <w:t>AG für öffentliche Finanzen und Organisation</w:t>
    </w:r>
  </w:p>
  <w:p w:rsidR="00CE2181" w:rsidRPr="00CE2181" w:rsidRDefault="00CE2181" w:rsidP="00CE2181">
    <w:pPr>
      <w:pStyle w:val="Kopfzeile"/>
      <w:tabs>
        <w:tab w:val="clear" w:pos="4536"/>
        <w:tab w:val="center" w:pos="3969"/>
      </w:tabs>
      <w:ind w:right="709"/>
      <w:jc w:val="center"/>
      <w:rPr>
        <w:b/>
        <w:color w:val="00A0FA"/>
        <w:sz w:val="16"/>
        <w:szCs w:val="16"/>
      </w:rPr>
    </w:pPr>
    <w:r>
      <w:rPr>
        <w:b/>
        <w:color w:val="00A0FA"/>
        <w:sz w:val="16"/>
        <w:szCs w:val="16"/>
      </w:rPr>
      <w:t>www.fpag.ch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82" w:rsidRDefault="00CE0882" w:rsidP="003413CC">
      <w:r>
        <w:separator/>
      </w:r>
    </w:p>
  </w:footnote>
  <w:footnote w:type="continuationSeparator" w:id="0">
    <w:p w:rsidR="00CE0882" w:rsidRDefault="00CE0882" w:rsidP="0034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BF2AFF" w:rsidRPr="00B145A4" w:rsidRDefault="00BF2AFF" w:rsidP="003413CC">
        <w:pPr>
          <w:pStyle w:val="Kopfzeile"/>
          <w:pBdr>
            <w:bottom w:val="single" w:sz="4" w:space="1" w:color="auto"/>
          </w:pBdr>
          <w:jc w:val="right"/>
          <w:rPr>
            <w:sz w:val="18"/>
            <w:szCs w:val="18"/>
          </w:rPr>
        </w:pPr>
        <w:r w:rsidRPr="00B145A4">
          <w:rPr>
            <w:sz w:val="18"/>
            <w:szCs w:val="18"/>
            <w:lang w:val="de-DE"/>
          </w:rPr>
          <w:t xml:space="preserve">Seite </w:t>
        </w:r>
        <w:r w:rsidRPr="00B145A4">
          <w:rPr>
            <w:bCs/>
            <w:sz w:val="18"/>
            <w:szCs w:val="18"/>
          </w:rPr>
          <w:fldChar w:fldCharType="begin"/>
        </w:r>
        <w:r w:rsidRPr="00B145A4">
          <w:rPr>
            <w:bCs/>
            <w:sz w:val="18"/>
            <w:szCs w:val="18"/>
          </w:rPr>
          <w:instrText>PAGE</w:instrText>
        </w:r>
        <w:r w:rsidRPr="00B145A4">
          <w:rPr>
            <w:bCs/>
            <w:sz w:val="18"/>
            <w:szCs w:val="18"/>
          </w:rPr>
          <w:fldChar w:fldCharType="separate"/>
        </w:r>
        <w:r w:rsidR="004E17AA">
          <w:rPr>
            <w:bCs/>
            <w:noProof/>
            <w:sz w:val="18"/>
            <w:szCs w:val="18"/>
          </w:rPr>
          <w:t>2</w:t>
        </w:r>
        <w:r w:rsidRPr="00B145A4">
          <w:rPr>
            <w:bCs/>
            <w:sz w:val="18"/>
            <w:szCs w:val="18"/>
          </w:rPr>
          <w:fldChar w:fldCharType="end"/>
        </w:r>
        <w:r w:rsidRPr="00B145A4">
          <w:rPr>
            <w:sz w:val="18"/>
            <w:szCs w:val="18"/>
            <w:lang w:val="de-DE"/>
          </w:rPr>
          <w:t xml:space="preserve"> von </w:t>
        </w:r>
        <w:r w:rsidRPr="00B145A4">
          <w:rPr>
            <w:bCs/>
            <w:sz w:val="18"/>
            <w:szCs w:val="18"/>
          </w:rPr>
          <w:fldChar w:fldCharType="begin"/>
        </w:r>
        <w:r w:rsidRPr="00B145A4">
          <w:rPr>
            <w:bCs/>
            <w:sz w:val="18"/>
            <w:szCs w:val="18"/>
          </w:rPr>
          <w:instrText>NUMPAGES</w:instrText>
        </w:r>
        <w:r w:rsidRPr="00B145A4">
          <w:rPr>
            <w:bCs/>
            <w:sz w:val="18"/>
            <w:szCs w:val="18"/>
          </w:rPr>
          <w:fldChar w:fldCharType="separate"/>
        </w:r>
        <w:r w:rsidR="004E17AA">
          <w:rPr>
            <w:bCs/>
            <w:noProof/>
            <w:sz w:val="18"/>
            <w:szCs w:val="18"/>
          </w:rPr>
          <w:t>10</w:t>
        </w:r>
        <w:r w:rsidRPr="00B145A4">
          <w:rPr>
            <w:bCs/>
            <w:sz w:val="18"/>
            <w:szCs w:val="18"/>
          </w:rPr>
          <w:fldChar w:fldCharType="end"/>
        </w:r>
      </w:p>
    </w:sdtContent>
  </w:sdt>
  <w:p w:rsidR="00BF2AFF" w:rsidRDefault="00BF2A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64C"/>
    <w:multiLevelType w:val="hybridMultilevel"/>
    <w:tmpl w:val="28D84340"/>
    <w:lvl w:ilvl="0" w:tplc="08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05B232BE"/>
    <w:multiLevelType w:val="hybridMultilevel"/>
    <w:tmpl w:val="D5C6C2BE"/>
    <w:lvl w:ilvl="0" w:tplc="08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A000AA"/>
    <w:multiLevelType w:val="hybridMultilevel"/>
    <w:tmpl w:val="D400A188"/>
    <w:lvl w:ilvl="0" w:tplc="989AE932">
      <w:numFmt w:val="bullet"/>
      <w:lvlText w:val="-"/>
      <w:lvlJc w:val="left"/>
      <w:pPr>
        <w:ind w:left="792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BA853D4"/>
    <w:multiLevelType w:val="hybridMultilevel"/>
    <w:tmpl w:val="560C9C50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54255"/>
    <w:multiLevelType w:val="hybridMultilevel"/>
    <w:tmpl w:val="B3D8D9B2"/>
    <w:lvl w:ilvl="0" w:tplc="4748E466"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13B07627"/>
    <w:multiLevelType w:val="hybridMultilevel"/>
    <w:tmpl w:val="21FE98A6"/>
    <w:lvl w:ilvl="0" w:tplc="F23A4E88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16" w:hanging="360"/>
      </w:pPr>
    </w:lvl>
    <w:lvl w:ilvl="2" w:tplc="0807001B" w:tentative="1">
      <w:start w:val="1"/>
      <w:numFmt w:val="lowerRoman"/>
      <w:lvlText w:val="%3."/>
      <w:lvlJc w:val="right"/>
      <w:pPr>
        <w:ind w:left="2736" w:hanging="180"/>
      </w:pPr>
    </w:lvl>
    <w:lvl w:ilvl="3" w:tplc="0807000F" w:tentative="1">
      <w:start w:val="1"/>
      <w:numFmt w:val="decimal"/>
      <w:lvlText w:val="%4."/>
      <w:lvlJc w:val="left"/>
      <w:pPr>
        <w:ind w:left="3456" w:hanging="360"/>
      </w:pPr>
    </w:lvl>
    <w:lvl w:ilvl="4" w:tplc="08070019" w:tentative="1">
      <w:start w:val="1"/>
      <w:numFmt w:val="lowerLetter"/>
      <w:lvlText w:val="%5."/>
      <w:lvlJc w:val="left"/>
      <w:pPr>
        <w:ind w:left="4176" w:hanging="360"/>
      </w:pPr>
    </w:lvl>
    <w:lvl w:ilvl="5" w:tplc="0807001B" w:tentative="1">
      <w:start w:val="1"/>
      <w:numFmt w:val="lowerRoman"/>
      <w:lvlText w:val="%6."/>
      <w:lvlJc w:val="right"/>
      <w:pPr>
        <w:ind w:left="4896" w:hanging="180"/>
      </w:pPr>
    </w:lvl>
    <w:lvl w:ilvl="6" w:tplc="0807000F" w:tentative="1">
      <w:start w:val="1"/>
      <w:numFmt w:val="decimal"/>
      <w:lvlText w:val="%7."/>
      <w:lvlJc w:val="left"/>
      <w:pPr>
        <w:ind w:left="5616" w:hanging="360"/>
      </w:pPr>
    </w:lvl>
    <w:lvl w:ilvl="7" w:tplc="08070019" w:tentative="1">
      <w:start w:val="1"/>
      <w:numFmt w:val="lowerLetter"/>
      <w:lvlText w:val="%8."/>
      <w:lvlJc w:val="left"/>
      <w:pPr>
        <w:ind w:left="6336" w:hanging="360"/>
      </w:pPr>
    </w:lvl>
    <w:lvl w:ilvl="8" w:tplc="0807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16501E7D"/>
    <w:multiLevelType w:val="hybridMultilevel"/>
    <w:tmpl w:val="C50E2C3A"/>
    <w:lvl w:ilvl="0" w:tplc="08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6407C3"/>
    <w:multiLevelType w:val="hybridMultilevel"/>
    <w:tmpl w:val="9F9802A4"/>
    <w:lvl w:ilvl="0" w:tplc="FEF0E730">
      <w:start w:val="20"/>
      <w:numFmt w:val="bullet"/>
      <w:lvlText w:val=""/>
      <w:lvlJc w:val="left"/>
      <w:pPr>
        <w:ind w:left="936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1A834B02"/>
    <w:multiLevelType w:val="hybridMultilevel"/>
    <w:tmpl w:val="6764D506"/>
    <w:lvl w:ilvl="0" w:tplc="53E4D09C">
      <w:start w:val="4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B8C10B4"/>
    <w:multiLevelType w:val="hybridMultilevel"/>
    <w:tmpl w:val="E7BEEB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6530B"/>
    <w:multiLevelType w:val="hybridMultilevel"/>
    <w:tmpl w:val="07F2226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C63"/>
    <w:multiLevelType w:val="hybridMultilevel"/>
    <w:tmpl w:val="81C24D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50A64"/>
    <w:multiLevelType w:val="multilevel"/>
    <w:tmpl w:val="E6748ED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002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C820BA6"/>
    <w:multiLevelType w:val="multilevel"/>
    <w:tmpl w:val="6BF64B14"/>
    <w:lvl w:ilvl="0"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F667BC4"/>
    <w:multiLevelType w:val="hybridMultilevel"/>
    <w:tmpl w:val="CD7C83B6"/>
    <w:lvl w:ilvl="0" w:tplc="0807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449705DC"/>
    <w:multiLevelType w:val="hybridMultilevel"/>
    <w:tmpl w:val="6D0271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73AF6"/>
    <w:multiLevelType w:val="hybridMultilevel"/>
    <w:tmpl w:val="1E504ED2"/>
    <w:lvl w:ilvl="0" w:tplc="79D0A8D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920" w:hanging="360"/>
      </w:pPr>
    </w:lvl>
    <w:lvl w:ilvl="2" w:tplc="0807001B">
      <w:start w:val="1"/>
      <w:numFmt w:val="lowerRoman"/>
      <w:lvlText w:val="%3."/>
      <w:lvlJc w:val="right"/>
      <w:pPr>
        <w:ind w:left="2640" w:hanging="180"/>
      </w:pPr>
    </w:lvl>
    <w:lvl w:ilvl="3" w:tplc="0807000F" w:tentative="1">
      <w:start w:val="1"/>
      <w:numFmt w:val="decimal"/>
      <w:lvlText w:val="%4."/>
      <w:lvlJc w:val="left"/>
      <w:pPr>
        <w:ind w:left="3360" w:hanging="360"/>
      </w:pPr>
    </w:lvl>
    <w:lvl w:ilvl="4" w:tplc="08070019" w:tentative="1">
      <w:start w:val="1"/>
      <w:numFmt w:val="lowerLetter"/>
      <w:lvlText w:val="%5."/>
      <w:lvlJc w:val="left"/>
      <w:pPr>
        <w:ind w:left="4080" w:hanging="360"/>
      </w:pPr>
    </w:lvl>
    <w:lvl w:ilvl="5" w:tplc="0807001B" w:tentative="1">
      <w:start w:val="1"/>
      <w:numFmt w:val="lowerRoman"/>
      <w:lvlText w:val="%6."/>
      <w:lvlJc w:val="right"/>
      <w:pPr>
        <w:ind w:left="4800" w:hanging="180"/>
      </w:pPr>
    </w:lvl>
    <w:lvl w:ilvl="6" w:tplc="0807000F" w:tentative="1">
      <w:start w:val="1"/>
      <w:numFmt w:val="decimal"/>
      <w:lvlText w:val="%7."/>
      <w:lvlJc w:val="left"/>
      <w:pPr>
        <w:ind w:left="5520" w:hanging="360"/>
      </w:pPr>
    </w:lvl>
    <w:lvl w:ilvl="7" w:tplc="08070019" w:tentative="1">
      <w:start w:val="1"/>
      <w:numFmt w:val="lowerLetter"/>
      <w:lvlText w:val="%8."/>
      <w:lvlJc w:val="left"/>
      <w:pPr>
        <w:ind w:left="6240" w:hanging="360"/>
      </w:pPr>
    </w:lvl>
    <w:lvl w:ilvl="8" w:tplc="080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466308C1"/>
    <w:multiLevelType w:val="hybridMultilevel"/>
    <w:tmpl w:val="E018B5E6"/>
    <w:lvl w:ilvl="0" w:tplc="936E8C04">
      <w:start w:val="4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C4974EE"/>
    <w:multiLevelType w:val="hybridMultilevel"/>
    <w:tmpl w:val="4B1CC8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B5055"/>
    <w:multiLevelType w:val="hybridMultilevel"/>
    <w:tmpl w:val="B9CA14FE"/>
    <w:lvl w:ilvl="0" w:tplc="D660A856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7BC05AE1"/>
    <w:multiLevelType w:val="hybridMultilevel"/>
    <w:tmpl w:val="6E1A4EFE"/>
    <w:lvl w:ilvl="0" w:tplc="3146C0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D2D26676">
      <w:numFmt w:val="bullet"/>
      <w:lvlText w:val="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043535"/>
    <w:multiLevelType w:val="hybridMultilevel"/>
    <w:tmpl w:val="87D228CA"/>
    <w:lvl w:ilvl="0" w:tplc="EC1A25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3"/>
  </w:num>
  <w:num w:numId="5">
    <w:abstractNumId w:val="4"/>
  </w:num>
  <w:num w:numId="6">
    <w:abstractNumId w:val="16"/>
  </w:num>
  <w:num w:numId="7">
    <w:abstractNumId w:val="12"/>
  </w:num>
  <w:num w:numId="8">
    <w:abstractNumId w:val="18"/>
  </w:num>
  <w:num w:numId="9">
    <w:abstractNumId w:val="9"/>
  </w:num>
  <w:num w:numId="10">
    <w:abstractNumId w:val="21"/>
  </w:num>
  <w:num w:numId="11">
    <w:abstractNumId w:val="8"/>
  </w:num>
  <w:num w:numId="12">
    <w:abstractNumId w:val="17"/>
  </w:num>
  <w:num w:numId="13">
    <w:abstractNumId w:val="7"/>
  </w:num>
  <w:num w:numId="14">
    <w:abstractNumId w:val="5"/>
  </w:num>
  <w:num w:numId="15">
    <w:abstractNumId w:val="10"/>
  </w:num>
  <w:num w:numId="16">
    <w:abstractNumId w:val="12"/>
  </w:num>
  <w:num w:numId="17">
    <w:abstractNumId w:val="12"/>
  </w:num>
  <w:num w:numId="18">
    <w:abstractNumId w:val="2"/>
  </w:num>
  <w:num w:numId="19">
    <w:abstractNumId w:val="3"/>
  </w:num>
  <w:num w:numId="20">
    <w:abstractNumId w:val="6"/>
  </w:num>
  <w:num w:numId="21">
    <w:abstractNumId w:val="12"/>
  </w:num>
  <w:num w:numId="22">
    <w:abstractNumId w:val="1"/>
  </w:num>
  <w:num w:numId="23">
    <w:abstractNumId w:val="20"/>
  </w:num>
  <w:num w:numId="24">
    <w:abstractNumId w:val="0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01EEB"/>
    <w:rsid w:val="0000703E"/>
    <w:rsid w:val="00015F57"/>
    <w:rsid w:val="00056029"/>
    <w:rsid w:val="0006564A"/>
    <w:rsid w:val="00067087"/>
    <w:rsid w:val="00072AA0"/>
    <w:rsid w:val="000D1671"/>
    <w:rsid w:val="000E2EDF"/>
    <w:rsid w:val="000F4543"/>
    <w:rsid w:val="000F7A3F"/>
    <w:rsid w:val="0010062C"/>
    <w:rsid w:val="0010244A"/>
    <w:rsid w:val="00110B71"/>
    <w:rsid w:val="001233FD"/>
    <w:rsid w:val="00124361"/>
    <w:rsid w:val="00125CE9"/>
    <w:rsid w:val="00126F91"/>
    <w:rsid w:val="00150CCA"/>
    <w:rsid w:val="001521FB"/>
    <w:rsid w:val="00161B6B"/>
    <w:rsid w:val="00163A09"/>
    <w:rsid w:val="00180DC0"/>
    <w:rsid w:val="0018443F"/>
    <w:rsid w:val="00186A6D"/>
    <w:rsid w:val="001A130A"/>
    <w:rsid w:val="001E5A5D"/>
    <w:rsid w:val="001F1290"/>
    <w:rsid w:val="00245941"/>
    <w:rsid w:val="00245B4F"/>
    <w:rsid w:val="00250487"/>
    <w:rsid w:val="00263DFB"/>
    <w:rsid w:val="00283C38"/>
    <w:rsid w:val="002A2C17"/>
    <w:rsid w:val="002A321C"/>
    <w:rsid w:val="002B0918"/>
    <w:rsid w:val="002D37D0"/>
    <w:rsid w:val="002E013D"/>
    <w:rsid w:val="002E2ACB"/>
    <w:rsid w:val="002F78A8"/>
    <w:rsid w:val="0032393F"/>
    <w:rsid w:val="003413CC"/>
    <w:rsid w:val="00355B74"/>
    <w:rsid w:val="00376512"/>
    <w:rsid w:val="00394AFF"/>
    <w:rsid w:val="00396D20"/>
    <w:rsid w:val="003A6717"/>
    <w:rsid w:val="003A7BA1"/>
    <w:rsid w:val="003B7181"/>
    <w:rsid w:val="003D5BEE"/>
    <w:rsid w:val="003E1038"/>
    <w:rsid w:val="003F7BCE"/>
    <w:rsid w:val="00412EC6"/>
    <w:rsid w:val="00432C45"/>
    <w:rsid w:val="004860E1"/>
    <w:rsid w:val="004A344B"/>
    <w:rsid w:val="004B35BC"/>
    <w:rsid w:val="004B6DB4"/>
    <w:rsid w:val="004C3A60"/>
    <w:rsid w:val="004D308F"/>
    <w:rsid w:val="004D4E9D"/>
    <w:rsid w:val="004E17AA"/>
    <w:rsid w:val="0050482A"/>
    <w:rsid w:val="00543886"/>
    <w:rsid w:val="00556A19"/>
    <w:rsid w:val="00570EC2"/>
    <w:rsid w:val="0058757F"/>
    <w:rsid w:val="0059064B"/>
    <w:rsid w:val="005A011A"/>
    <w:rsid w:val="005D4D22"/>
    <w:rsid w:val="005E00C3"/>
    <w:rsid w:val="005E6B0E"/>
    <w:rsid w:val="005F66D0"/>
    <w:rsid w:val="00634180"/>
    <w:rsid w:val="00646D1C"/>
    <w:rsid w:val="00653068"/>
    <w:rsid w:val="00662F37"/>
    <w:rsid w:val="006A0671"/>
    <w:rsid w:val="006A0687"/>
    <w:rsid w:val="006A076B"/>
    <w:rsid w:val="006D717C"/>
    <w:rsid w:val="006F2C0A"/>
    <w:rsid w:val="006F3F4A"/>
    <w:rsid w:val="006F492B"/>
    <w:rsid w:val="006F596F"/>
    <w:rsid w:val="007037D6"/>
    <w:rsid w:val="00710404"/>
    <w:rsid w:val="00713FF3"/>
    <w:rsid w:val="00716047"/>
    <w:rsid w:val="00755F11"/>
    <w:rsid w:val="00773355"/>
    <w:rsid w:val="007756E9"/>
    <w:rsid w:val="00780A97"/>
    <w:rsid w:val="0078272F"/>
    <w:rsid w:val="00790F63"/>
    <w:rsid w:val="007915C0"/>
    <w:rsid w:val="00797800"/>
    <w:rsid w:val="007A32F0"/>
    <w:rsid w:val="007A63D8"/>
    <w:rsid w:val="007B4CA2"/>
    <w:rsid w:val="007C5637"/>
    <w:rsid w:val="007D5AD1"/>
    <w:rsid w:val="00834529"/>
    <w:rsid w:val="008455E0"/>
    <w:rsid w:val="0085034A"/>
    <w:rsid w:val="00850552"/>
    <w:rsid w:val="008508A9"/>
    <w:rsid w:val="008610E9"/>
    <w:rsid w:val="00866CE4"/>
    <w:rsid w:val="0089217F"/>
    <w:rsid w:val="00895F2D"/>
    <w:rsid w:val="008B0434"/>
    <w:rsid w:val="008B10F9"/>
    <w:rsid w:val="008D5DA4"/>
    <w:rsid w:val="008F617E"/>
    <w:rsid w:val="00914538"/>
    <w:rsid w:val="00925D92"/>
    <w:rsid w:val="00926A93"/>
    <w:rsid w:val="009412FF"/>
    <w:rsid w:val="00966B8D"/>
    <w:rsid w:val="00975E6D"/>
    <w:rsid w:val="00992967"/>
    <w:rsid w:val="009C7EE3"/>
    <w:rsid w:val="00A05EBA"/>
    <w:rsid w:val="00A2044B"/>
    <w:rsid w:val="00A23C41"/>
    <w:rsid w:val="00A4014A"/>
    <w:rsid w:val="00A53D66"/>
    <w:rsid w:val="00A564E4"/>
    <w:rsid w:val="00A566EF"/>
    <w:rsid w:val="00AA5D4E"/>
    <w:rsid w:val="00AD21EC"/>
    <w:rsid w:val="00AF3E3A"/>
    <w:rsid w:val="00AF3F69"/>
    <w:rsid w:val="00AF4CA1"/>
    <w:rsid w:val="00AF7F86"/>
    <w:rsid w:val="00B07C15"/>
    <w:rsid w:val="00B145A4"/>
    <w:rsid w:val="00B211DD"/>
    <w:rsid w:val="00B45DAC"/>
    <w:rsid w:val="00B60EE6"/>
    <w:rsid w:val="00B97DDB"/>
    <w:rsid w:val="00BA0A81"/>
    <w:rsid w:val="00BB40E3"/>
    <w:rsid w:val="00BD593E"/>
    <w:rsid w:val="00BE0269"/>
    <w:rsid w:val="00BE0321"/>
    <w:rsid w:val="00BE55E2"/>
    <w:rsid w:val="00BF1D4A"/>
    <w:rsid w:val="00BF2AFF"/>
    <w:rsid w:val="00C265FB"/>
    <w:rsid w:val="00C34E6D"/>
    <w:rsid w:val="00C42835"/>
    <w:rsid w:val="00C57C81"/>
    <w:rsid w:val="00C65537"/>
    <w:rsid w:val="00C978B3"/>
    <w:rsid w:val="00CA4FC1"/>
    <w:rsid w:val="00CB104A"/>
    <w:rsid w:val="00CE0882"/>
    <w:rsid w:val="00CE2181"/>
    <w:rsid w:val="00CE7EE4"/>
    <w:rsid w:val="00D04C53"/>
    <w:rsid w:val="00D2529C"/>
    <w:rsid w:val="00D360A4"/>
    <w:rsid w:val="00D47BB9"/>
    <w:rsid w:val="00D55986"/>
    <w:rsid w:val="00D55D37"/>
    <w:rsid w:val="00D620B8"/>
    <w:rsid w:val="00D645B5"/>
    <w:rsid w:val="00D91351"/>
    <w:rsid w:val="00DA095D"/>
    <w:rsid w:val="00DA2179"/>
    <w:rsid w:val="00DB24B9"/>
    <w:rsid w:val="00DB2BDF"/>
    <w:rsid w:val="00DC3330"/>
    <w:rsid w:val="00DD6B2C"/>
    <w:rsid w:val="00DF21DB"/>
    <w:rsid w:val="00DF2BA3"/>
    <w:rsid w:val="00E45808"/>
    <w:rsid w:val="00E56C9B"/>
    <w:rsid w:val="00E75346"/>
    <w:rsid w:val="00E83011"/>
    <w:rsid w:val="00E83DB2"/>
    <w:rsid w:val="00E872B2"/>
    <w:rsid w:val="00E92A63"/>
    <w:rsid w:val="00E96BA0"/>
    <w:rsid w:val="00EA032F"/>
    <w:rsid w:val="00EC2237"/>
    <w:rsid w:val="00EC41B4"/>
    <w:rsid w:val="00EE1214"/>
    <w:rsid w:val="00EE5BD7"/>
    <w:rsid w:val="00EE6D71"/>
    <w:rsid w:val="00EE781E"/>
    <w:rsid w:val="00F03D5C"/>
    <w:rsid w:val="00F13218"/>
    <w:rsid w:val="00F134F5"/>
    <w:rsid w:val="00F2326D"/>
    <w:rsid w:val="00F374F8"/>
    <w:rsid w:val="00F610DC"/>
    <w:rsid w:val="00F61817"/>
    <w:rsid w:val="00F61F3F"/>
    <w:rsid w:val="00F6633F"/>
    <w:rsid w:val="00F73E22"/>
    <w:rsid w:val="00F87F42"/>
    <w:rsid w:val="00F907C9"/>
    <w:rsid w:val="00FA3BC9"/>
    <w:rsid w:val="00FC7D4B"/>
    <w:rsid w:val="00FD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BDE51422-DEA7-4E63-AD10-83C7519C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3F4A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53D66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3D66"/>
    <w:pPr>
      <w:keepNext/>
      <w:keepLines/>
      <w:numPr>
        <w:ilvl w:val="1"/>
        <w:numId w:val="3"/>
      </w:numPr>
      <w:spacing w:before="200" w:after="120"/>
      <w:ind w:left="576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73355"/>
    <w:pPr>
      <w:keepNext/>
      <w:keepLines/>
      <w:numPr>
        <w:ilvl w:val="2"/>
        <w:numId w:val="3"/>
      </w:numPr>
      <w:spacing w:before="200" w:after="120"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F1D4A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1D4A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1D4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1D4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1D4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1D4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6A6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53D66"/>
    <w:rPr>
      <w:rFonts w:ascii="Arial" w:eastAsiaTheme="majorEastAsia" w:hAnsi="Arial" w:cstheme="majorBidi"/>
      <w:b/>
      <w:bCs/>
      <w:sz w:val="24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86A6D"/>
    <w:pPr>
      <w:spacing w:line="276" w:lineRule="auto"/>
      <w:outlineLvl w:val="9"/>
    </w:pPr>
    <w:rPr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6A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6A6D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412EC6"/>
    <w:pPr>
      <w:tabs>
        <w:tab w:val="left" w:pos="440"/>
        <w:tab w:val="right" w:leader="dot" w:pos="9062"/>
      </w:tabs>
      <w:spacing w:before="240"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186A6D"/>
    <w:pPr>
      <w:spacing w:after="100"/>
      <w:ind w:left="220"/>
    </w:pPr>
  </w:style>
  <w:style w:type="character" w:styleId="Fett">
    <w:name w:val="Strong"/>
    <w:basedOn w:val="Absatz-Standardschriftart"/>
    <w:uiPriority w:val="22"/>
    <w:qFormat/>
    <w:rsid w:val="0010244A"/>
    <w:rPr>
      <w:rFonts w:ascii="Arial" w:hAnsi="Arial"/>
      <w:b/>
      <w:b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3D66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73355"/>
    <w:rPr>
      <w:rFonts w:ascii="Arial" w:eastAsiaTheme="majorEastAsia" w:hAnsi="Arial" w:cstheme="majorBidi"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F1D4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1D4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1D4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1D4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1D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1D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F3F4A"/>
    <w:pPr>
      <w:spacing w:after="100"/>
      <w:ind w:left="440"/>
    </w:pPr>
  </w:style>
  <w:style w:type="table" w:styleId="Tabellenraster">
    <w:name w:val="Table Grid"/>
    <w:basedOn w:val="NormaleTabelle"/>
    <w:uiPriority w:val="59"/>
    <w:rsid w:val="00E5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2EDF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A53D6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53D66"/>
    <w:rPr>
      <w:rFonts w:ascii="Arial" w:eastAsiaTheme="majorEastAsia" w:hAnsi="Arial" w:cstheme="majorBidi"/>
      <w:spacing w:val="5"/>
      <w:kern w:val="28"/>
      <w:sz w:val="28"/>
      <w:szCs w:val="52"/>
    </w:rPr>
  </w:style>
  <w:style w:type="paragraph" w:styleId="Kopfzeile">
    <w:name w:val="header"/>
    <w:basedOn w:val="Standard"/>
    <w:link w:val="KopfzeileZchn"/>
    <w:unhideWhenUsed/>
    <w:rsid w:val="003413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413CC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413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13CC"/>
    <w:rPr>
      <w:rFonts w:ascii="Arial" w:hAnsi="Arial"/>
      <w:sz w:val="20"/>
    </w:rPr>
  </w:style>
  <w:style w:type="table" w:styleId="HelleSchattierung">
    <w:name w:val="Light Shading"/>
    <w:basedOn w:val="NormaleTabelle"/>
    <w:uiPriority w:val="60"/>
    <w:rsid w:val="00F618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61F3F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1F3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61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-Arbeitsblatt1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-Arbeitsblatt.xlsx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BF96-608A-450C-9899-AE26AEA5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1002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Vorbericht Budget - HRM2</vt:lpstr>
    </vt:vector>
  </TitlesOfParts>
  <Company>Kanton Bern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Vorbericht Budget - HRM2</dc:title>
  <dc:creator>Jauner Sylvia</dc:creator>
  <cp:lastModifiedBy>Stoll Markus</cp:lastModifiedBy>
  <cp:revision>5</cp:revision>
  <cp:lastPrinted>2020-11-29T07:32:00Z</cp:lastPrinted>
  <dcterms:created xsi:type="dcterms:W3CDTF">2020-11-28T12:52:00Z</dcterms:created>
  <dcterms:modified xsi:type="dcterms:W3CDTF">2020-11-29T07:32:00Z</dcterms:modified>
</cp:coreProperties>
</file>